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b/>
          <w:sz w:val="24"/>
          <w:szCs w:val="24"/>
        </w:rPr>
        <w:id w:val="487526911"/>
        <w:docPartObj>
          <w:docPartGallery w:val="Cover Pages"/>
          <w:docPartUnique/>
        </w:docPartObj>
      </w:sdtPr>
      <w:sdtEndPr>
        <w:rPr>
          <w:b w:val="0"/>
          <w:color w:val="FFFFFF" w:themeColor="background1"/>
        </w:rPr>
      </w:sdtEndPr>
      <w:sdtContent>
        <w:tbl>
          <w:tblPr>
            <w:tblpPr w:leftFromText="187" w:rightFromText="187" w:bottomFromText="720" w:horzAnchor="margin" w:tblpYSpec="center"/>
            <w:tblW w:w="5000" w:type="pct"/>
            <w:tblLook w:val="04A0" w:firstRow="1" w:lastRow="0" w:firstColumn="1" w:lastColumn="0" w:noHBand="0" w:noVBand="1"/>
          </w:tblPr>
          <w:tblGrid>
            <w:gridCol w:w="7348"/>
          </w:tblGrid>
          <w:tr w:rsidR="00BB4245" w:rsidRPr="001146D9">
            <w:tc>
              <w:tcPr>
                <w:tcW w:w="10296" w:type="dxa"/>
              </w:tcPr>
              <w:p w:rsidR="00BB4245" w:rsidRPr="001146D9" w:rsidRDefault="00BB4245" w:rsidP="001146D9">
                <w:pPr>
                  <w:spacing w:line="360" w:lineRule="auto"/>
                  <w:ind w:left="1134"/>
                  <w:rPr>
                    <w:rFonts w:ascii="Times New Roman" w:hAnsi="Times New Roman" w:cs="Times New Roman"/>
                    <w:b/>
                    <w:sz w:val="24"/>
                    <w:szCs w:val="24"/>
                  </w:rPr>
                </w:pPr>
              </w:p>
            </w:tc>
          </w:tr>
          <w:tr w:rsidR="00BB4245" w:rsidRPr="001146D9">
            <w:tc>
              <w:tcPr>
                <w:tcW w:w="0" w:type="auto"/>
                <w:vAlign w:val="bottom"/>
              </w:tcPr>
              <w:p w:rsidR="00BB4245" w:rsidRPr="001146D9" w:rsidRDefault="00BB4245" w:rsidP="001146D9">
                <w:pPr>
                  <w:spacing w:line="360" w:lineRule="auto"/>
                  <w:rPr>
                    <w:rFonts w:ascii="Times New Roman" w:hAnsi="Times New Roman" w:cs="Times New Roman"/>
                    <w:sz w:val="24"/>
                    <w:szCs w:val="24"/>
                    <w:lang w:eastAsia="es-MX"/>
                  </w:rPr>
                </w:pPr>
              </w:p>
            </w:tc>
          </w:tr>
          <w:tr w:rsidR="00BB4245" w:rsidRPr="001146D9">
            <w:trPr>
              <w:trHeight w:val="1152"/>
            </w:trPr>
            <w:tc>
              <w:tcPr>
                <w:tcW w:w="0" w:type="auto"/>
                <w:vAlign w:val="bottom"/>
              </w:tcPr>
              <w:p w:rsidR="00BB4245" w:rsidRPr="001146D9" w:rsidRDefault="00BB4245" w:rsidP="001146D9">
                <w:pPr>
                  <w:spacing w:line="360" w:lineRule="auto"/>
                  <w:rPr>
                    <w:rFonts w:ascii="Times New Roman" w:hAnsi="Times New Roman" w:cs="Times New Roman"/>
                    <w:color w:val="000000" w:themeColor="text1"/>
                    <w:sz w:val="24"/>
                    <w:szCs w:val="24"/>
                  </w:rPr>
                </w:pPr>
              </w:p>
            </w:tc>
          </w:tr>
        </w:tbl>
        <w:p w:rsidR="001146D9" w:rsidRDefault="00FE0151" w:rsidP="001146D9">
          <w:pPr>
            <w:spacing w:line="360" w:lineRule="auto"/>
            <w:rPr>
              <w:rFonts w:ascii="Times New Roman" w:hAnsi="Times New Roman" w:cs="Times New Roman"/>
              <w:color w:val="FFFFFF" w:themeColor="background1"/>
              <w:sz w:val="24"/>
              <w:szCs w:val="24"/>
            </w:rPr>
          </w:pPr>
          <w:r w:rsidRPr="001146D9">
            <w:rPr>
              <w:rFonts w:ascii="Times New Roman" w:hAnsi="Times New Roman" w:cs="Times New Roman"/>
              <w:noProof/>
              <w:color w:val="FFFFFF" w:themeColor="background1"/>
              <w:sz w:val="24"/>
              <w:szCs w:val="24"/>
              <w:lang w:eastAsia="es-MX"/>
            </w:rPr>
            <mc:AlternateContent>
              <mc:Choice Requires="wps">
                <w:drawing>
                  <wp:anchor distT="0" distB="0" distL="114300" distR="114300" simplePos="0" relativeHeight="251692032" behindDoc="0" locked="0" layoutInCell="1" allowOverlap="1" wp14:anchorId="64972269" wp14:editId="15100C29">
                    <wp:simplePos x="0" y="0"/>
                    <wp:positionH relativeFrom="margin">
                      <wp:posOffset>497242</wp:posOffset>
                    </wp:positionH>
                    <wp:positionV relativeFrom="margin">
                      <wp:posOffset>2838450</wp:posOffset>
                    </wp:positionV>
                    <wp:extent cx="4421875" cy="145542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1875" cy="1455420"/>
                            </a:xfrm>
                            <a:prstGeom prst="rect">
                              <a:avLst/>
                            </a:prstGeom>
                            <a:noFill/>
                            <a:ln w="9525">
                              <a:noFill/>
                              <a:miter lim="800000"/>
                              <a:headEnd/>
                              <a:tailEnd/>
                            </a:ln>
                          </wps:spPr>
                          <wps:txbx>
                            <w:txbxContent>
                              <w:p w:rsidR="005E7B96" w:rsidRPr="001146D9" w:rsidRDefault="005E7B96" w:rsidP="001146D9">
                                <w:pPr>
                                  <w:jc w:val="right"/>
                                  <w:rPr>
                                    <w:rFonts w:ascii="Times New Roman" w:hAnsi="Times New Roman" w:cs="Times New Roman"/>
                                    <w:sz w:val="72"/>
                                    <w:szCs w:val="72"/>
                                  </w:rPr>
                                </w:pPr>
                                <w:r w:rsidRPr="001146D9">
                                  <w:rPr>
                                    <w:rFonts w:ascii="Times New Roman" w:hAnsi="Times New Roman" w:cs="Times New Roman"/>
                                    <w:sz w:val="72"/>
                                    <w:szCs w:val="72"/>
                                  </w:rPr>
                                  <w:t>Habilidades</w:t>
                                </w:r>
                              </w:p>
                              <w:p w:rsidR="005E7B96" w:rsidRPr="001146D9" w:rsidRDefault="005E7B96" w:rsidP="001146D9">
                                <w:pPr>
                                  <w:jc w:val="right"/>
                                  <w:rPr>
                                    <w:rFonts w:ascii="Times New Roman" w:hAnsi="Times New Roman" w:cs="Times New Roman"/>
                                    <w:b/>
                                    <w:i/>
                                    <w:sz w:val="44"/>
                                    <w:szCs w:val="44"/>
                                  </w:rPr>
                                </w:pPr>
                                <w:r w:rsidRPr="001146D9">
                                  <w:rPr>
                                    <w:rFonts w:ascii="Times New Roman" w:hAnsi="Times New Roman" w:cs="Times New Roman"/>
                                    <w:b/>
                                    <w:i/>
                                    <w:sz w:val="44"/>
                                    <w:szCs w:val="44"/>
                                  </w:rPr>
                                  <w:t>Reporte global</w:t>
                                </w:r>
                              </w:p>
                              <w:p w:rsidR="005E7B96" w:rsidRPr="001146D9" w:rsidRDefault="005E7B96" w:rsidP="001146D9">
                                <w:pPr>
                                  <w:jc w:val="right"/>
                                  <w:rPr>
                                    <w:rFonts w:ascii="Times New Roman" w:hAnsi="Times New Roman" w:cs="Times New Roman"/>
                                    <w:b/>
                                    <w:sz w:val="32"/>
                                    <w:szCs w:val="32"/>
                                  </w:rPr>
                                </w:pPr>
                                <w:r w:rsidRPr="001146D9">
                                  <w:rPr>
                                    <w:rFonts w:ascii="Times New Roman" w:hAnsi="Times New Roman" w:cs="Times New Roman"/>
                                    <w:b/>
                                    <w:sz w:val="32"/>
                                    <w:szCs w:val="32"/>
                                  </w:rPr>
                                  <w:t>Agosto,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9.15pt;margin-top:223.5pt;width:348.2pt;height:114.6pt;z-index:25169203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" filled="f" stroked="f">
                    <v:textbox style="mso-fit-shape-to-text:t">
                      <w:txbxContent>
                        <w:p w:rsidR="005E7B96" w:rsidRPr="001146D9" w:rsidRDefault="005E7B96" w:rsidP="001146D9">
                          <w:pPr>
                            <w:jc w:val="right"/>
                            <w:rPr>
                              <w:rFonts w:ascii="Times New Roman" w:hAnsi="Times New Roman" w:cs="Times New Roman"/>
                              <w:sz w:val="72"/>
                              <w:szCs w:val="72"/>
                            </w:rPr>
                          </w:pPr>
                          <w:r w:rsidRPr="001146D9">
                            <w:rPr>
                              <w:rFonts w:ascii="Times New Roman" w:hAnsi="Times New Roman" w:cs="Times New Roman"/>
                              <w:sz w:val="72"/>
                              <w:szCs w:val="72"/>
                            </w:rPr>
                            <w:t>Habilidades</w:t>
                          </w:r>
                        </w:p>
                        <w:p w:rsidR="005E7B96" w:rsidRPr="001146D9" w:rsidRDefault="005E7B96" w:rsidP="001146D9">
                          <w:pPr>
                            <w:jc w:val="right"/>
                            <w:rPr>
                              <w:rFonts w:ascii="Times New Roman" w:hAnsi="Times New Roman" w:cs="Times New Roman"/>
                              <w:b/>
                              <w:i/>
                              <w:sz w:val="44"/>
                              <w:szCs w:val="44"/>
                            </w:rPr>
                          </w:pPr>
                          <w:r w:rsidRPr="001146D9">
                            <w:rPr>
                              <w:rFonts w:ascii="Times New Roman" w:hAnsi="Times New Roman" w:cs="Times New Roman"/>
                              <w:b/>
                              <w:i/>
                              <w:sz w:val="44"/>
                              <w:szCs w:val="44"/>
                            </w:rPr>
                            <w:t>Reporte global</w:t>
                          </w:r>
                        </w:p>
                        <w:p w:rsidR="005E7B96" w:rsidRPr="001146D9" w:rsidRDefault="005E7B96" w:rsidP="001146D9">
                          <w:pPr>
                            <w:jc w:val="right"/>
                            <w:rPr>
                              <w:rFonts w:ascii="Times New Roman" w:hAnsi="Times New Roman" w:cs="Times New Roman"/>
                              <w:b/>
                              <w:sz w:val="32"/>
                              <w:szCs w:val="32"/>
                            </w:rPr>
                          </w:pPr>
                          <w:r w:rsidRPr="001146D9">
                            <w:rPr>
                              <w:rFonts w:ascii="Times New Roman" w:hAnsi="Times New Roman" w:cs="Times New Roman"/>
                              <w:b/>
                              <w:sz w:val="32"/>
                              <w:szCs w:val="32"/>
                            </w:rPr>
                            <w:t>Agosto, 2014</w:t>
                          </w:r>
                        </w:p>
                      </w:txbxContent>
                    </v:textbox>
                    <w10:wrap anchorx="margin" anchory="margin"/>
                  </v:shape>
                </w:pict>
              </mc:Fallback>
            </mc:AlternateContent>
          </w:r>
          <w:r w:rsidR="00DA174C" w:rsidRPr="001146D9">
            <w:rPr>
              <w:rFonts w:ascii="Times New Roman" w:hAnsi="Times New Roman" w:cs="Times New Roman"/>
              <w:noProof/>
              <w:sz w:val="24"/>
              <w:szCs w:val="24"/>
              <w:lang w:eastAsia="es-MX"/>
            </w:rPr>
            <w:drawing>
              <wp:anchor distT="0" distB="0" distL="114300" distR="114300" simplePos="0" relativeHeight="251689984" behindDoc="1" locked="0" layoutInCell="0" allowOverlap="1" wp14:anchorId="23AF3798" wp14:editId="13F48CA0">
                <wp:simplePos x="0" y="0"/>
                <wp:positionH relativeFrom="page">
                  <wp:posOffset>-635</wp:posOffset>
                </wp:positionH>
                <wp:positionV relativeFrom="page">
                  <wp:posOffset>298772</wp:posOffset>
                </wp:positionV>
                <wp:extent cx="7049135" cy="4037330"/>
                <wp:effectExtent l="0" t="0" r="0" b="1270"/>
                <wp:wrapNone/>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9135" cy="4037330"/>
                        </a:xfrm>
                        <a:prstGeom prst="rect">
                          <a:avLst/>
                        </a:prstGeom>
                        <a:noFill/>
                      </pic:spPr>
                    </pic:pic>
                  </a:graphicData>
                </a:graphic>
                <wp14:sizeRelH relativeFrom="page">
                  <wp14:pctWidth>0</wp14:pctWidth>
                </wp14:sizeRelH>
                <wp14:sizeRelV relativeFrom="page">
                  <wp14:pctHeight>0</wp14:pctHeight>
                </wp14:sizeRelV>
              </wp:anchor>
            </w:drawing>
          </w:r>
          <w:r w:rsidR="00BB4245" w:rsidRPr="001146D9">
            <w:rPr>
              <w:rFonts w:ascii="Times New Roman" w:hAnsi="Times New Roman" w:cs="Times New Roman"/>
              <w:color w:val="FFFFFF" w:themeColor="background1"/>
              <w:sz w:val="24"/>
              <w:szCs w:val="24"/>
            </w:rPr>
            <w:br w:type="page"/>
          </w:r>
          <w:bookmarkStart w:id="0" w:name="page1"/>
          <w:bookmarkEnd w:id="0"/>
        </w:p>
        <w:sdt>
          <w:sdtPr>
            <w:rPr>
              <w:rFonts w:ascii="Times New Roman" w:hAnsi="Times New Roman" w:cs="Times New Roman"/>
              <w:sz w:val="24"/>
              <w:szCs w:val="24"/>
              <w:lang w:val="es-ES"/>
            </w:rPr>
            <w:id w:val="807199564"/>
            <w:docPartObj>
              <w:docPartGallery w:val="Table of Contents"/>
              <w:docPartUnique/>
            </w:docPartObj>
          </w:sdtPr>
          <w:sdtEndPr>
            <w:rPr>
              <w:bCs/>
              <w:lang w:eastAsia="en-US"/>
            </w:rPr>
          </w:sdtEndPr>
          <w:sdtContent>
            <w:p w:rsidR="001146D9" w:rsidRPr="008A3360" w:rsidRDefault="001146D9">
              <w:pPr>
                <w:pStyle w:val="TtulodeTDC"/>
                <w:rPr>
                  <w:rFonts w:ascii="Times New Roman" w:hAnsi="Times New Roman" w:cs="Times New Roman"/>
                  <w:sz w:val="24"/>
                  <w:szCs w:val="24"/>
                </w:rPr>
              </w:pPr>
              <w:r w:rsidRPr="008A3360">
                <w:rPr>
                  <w:rFonts w:ascii="Times New Roman" w:hAnsi="Times New Roman" w:cs="Times New Roman"/>
                  <w:sz w:val="24"/>
                  <w:szCs w:val="24"/>
                  <w:lang w:val="es-ES"/>
                </w:rPr>
                <w:t>Índice</w:t>
              </w:r>
            </w:p>
            <w:p w:rsidR="00C208D8" w:rsidRPr="00C208D8" w:rsidRDefault="001146D9">
              <w:pPr>
                <w:pStyle w:val="TDC1"/>
                <w:rPr>
                  <w:rFonts w:ascii="Times New Roman" w:hAnsi="Times New Roman" w:cs="Times New Roman"/>
                  <w:b w:val="0"/>
                </w:rPr>
              </w:pPr>
              <w:r w:rsidRPr="00C208D8">
                <w:rPr>
                  <w:rFonts w:ascii="Times New Roman" w:hAnsi="Times New Roman" w:cs="Times New Roman"/>
                </w:rPr>
                <w:fldChar w:fldCharType="begin"/>
              </w:r>
              <w:r w:rsidRPr="00C208D8">
                <w:rPr>
                  <w:rFonts w:ascii="Times New Roman" w:hAnsi="Times New Roman" w:cs="Times New Roman"/>
                </w:rPr>
                <w:instrText xml:space="preserve"> TOC \o "1-3" \h \z \u </w:instrText>
              </w:r>
              <w:r w:rsidRPr="00C208D8">
                <w:rPr>
                  <w:rFonts w:ascii="Times New Roman" w:hAnsi="Times New Roman" w:cs="Times New Roman"/>
                </w:rPr>
                <w:fldChar w:fldCharType="separate"/>
              </w:r>
              <w:hyperlink w:anchor="_Toc431376592" w:history="1">
                <w:r w:rsidR="00C208D8" w:rsidRPr="00C208D8">
                  <w:rPr>
                    <w:rStyle w:val="Hipervnculo"/>
                    <w:rFonts w:ascii="Times New Roman" w:hAnsi="Times New Roman" w:cs="Times New Roman"/>
                  </w:rPr>
                  <w:t>I. Introducción</w:t>
                </w:r>
                <w:r w:rsidR="00C208D8" w:rsidRPr="00C208D8">
                  <w:rPr>
                    <w:rFonts w:ascii="Times New Roman" w:hAnsi="Times New Roman" w:cs="Times New Roman"/>
                    <w:webHidden/>
                  </w:rPr>
                  <w:tab/>
                </w:r>
                <w:r w:rsidR="00C208D8" w:rsidRPr="00C208D8">
                  <w:rPr>
                    <w:rFonts w:ascii="Times New Roman" w:hAnsi="Times New Roman" w:cs="Times New Roman"/>
                    <w:webHidden/>
                  </w:rPr>
                  <w:fldChar w:fldCharType="begin"/>
                </w:r>
                <w:r w:rsidR="00C208D8" w:rsidRPr="00C208D8">
                  <w:rPr>
                    <w:rFonts w:ascii="Times New Roman" w:hAnsi="Times New Roman" w:cs="Times New Roman"/>
                    <w:webHidden/>
                  </w:rPr>
                  <w:instrText xml:space="preserve"> PAGEREF _Toc431376592 \h </w:instrText>
                </w:r>
                <w:r w:rsidR="00C208D8" w:rsidRPr="00C208D8">
                  <w:rPr>
                    <w:rFonts w:ascii="Times New Roman" w:hAnsi="Times New Roman" w:cs="Times New Roman"/>
                    <w:webHidden/>
                  </w:rPr>
                </w:r>
                <w:r w:rsidR="00C208D8" w:rsidRPr="00C208D8">
                  <w:rPr>
                    <w:rFonts w:ascii="Times New Roman" w:hAnsi="Times New Roman" w:cs="Times New Roman"/>
                    <w:webHidden/>
                  </w:rPr>
                  <w:fldChar w:fldCharType="separate"/>
                </w:r>
                <w:r w:rsidR="00C208D8" w:rsidRPr="00C208D8">
                  <w:rPr>
                    <w:rFonts w:ascii="Times New Roman" w:hAnsi="Times New Roman" w:cs="Times New Roman"/>
                    <w:webHidden/>
                  </w:rPr>
                  <w:t>7</w:t>
                </w:r>
                <w:r w:rsidR="00C208D8" w:rsidRPr="00C208D8">
                  <w:rPr>
                    <w:rFonts w:ascii="Times New Roman" w:hAnsi="Times New Roman" w:cs="Times New Roman"/>
                    <w:webHidden/>
                  </w:rPr>
                  <w:fldChar w:fldCharType="end"/>
                </w:r>
              </w:hyperlink>
            </w:p>
            <w:p w:rsidR="00C208D8" w:rsidRPr="00C208D8" w:rsidRDefault="00C208D8">
              <w:pPr>
                <w:pStyle w:val="TDC1"/>
                <w:rPr>
                  <w:rFonts w:ascii="Times New Roman" w:hAnsi="Times New Roman" w:cs="Times New Roman"/>
                  <w:b w:val="0"/>
                </w:rPr>
              </w:pPr>
              <w:hyperlink w:anchor="_Toc431376593" w:history="1">
                <w:r w:rsidRPr="00C208D8">
                  <w:rPr>
                    <w:rStyle w:val="Hipervnculo"/>
                    <w:rFonts w:ascii="Times New Roman" w:hAnsi="Times New Roman" w:cs="Times New Roman"/>
                  </w:rPr>
                  <w:t>II. Índice de importancia</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_Toc431376593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9</w:t>
                </w:r>
                <w:r w:rsidRPr="00C208D8">
                  <w:rPr>
                    <w:rFonts w:ascii="Times New Roman" w:hAnsi="Times New Roman" w:cs="Times New Roman"/>
                    <w:webHidden/>
                  </w:rPr>
                  <w:fldChar w:fldCharType="end"/>
                </w:r>
              </w:hyperlink>
            </w:p>
            <w:p w:rsidR="00C208D8" w:rsidRPr="00C208D8" w:rsidRDefault="00C208D8">
              <w:pPr>
                <w:pStyle w:val="TDC1"/>
                <w:rPr>
                  <w:rFonts w:ascii="Times New Roman" w:hAnsi="Times New Roman" w:cs="Times New Roman"/>
                  <w:b w:val="0"/>
                </w:rPr>
              </w:pPr>
              <w:hyperlink w:anchor="_Toc431376594" w:history="1">
                <w:r w:rsidRPr="00C208D8">
                  <w:rPr>
                    <w:rStyle w:val="Hipervnculo"/>
                    <w:rFonts w:ascii="Times New Roman" w:hAnsi="Times New Roman" w:cs="Times New Roman"/>
                  </w:rPr>
                  <w:t>III. Desarrollo de los atributos que definen o contribuyen a la calidad de la educación técnica</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_Toc431376594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11</w:t>
                </w:r>
                <w:r w:rsidRPr="00C208D8">
                  <w:rPr>
                    <w:rFonts w:ascii="Times New Roman" w:hAnsi="Times New Roman" w:cs="Times New Roman"/>
                    <w:webHidden/>
                  </w:rPr>
                  <w:fldChar w:fldCharType="end"/>
                </w:r>
              </w:hyperlink>
            </w:p>
            <w:p w:rsidR="00C208D8" w:rsidRPr="00C208D8" w:rsidRDefault="00C208D8">
              <w:pPr>
                <w:pStyle w:val="TDC1"/>
                <w:rPr>
                  <w:rFonts w:ascii="Times New Roman" w:hAnsi="Times New Roman" w:cs="Times New Roman"/>
                  <w:b w:val="0"/>
                </w:rPr>
              </w:pPr>
              <w:hyperlink w:anchor="_Toc431376595" w:history="1">
                <w:r w:rsidRPr="00C208D8">
                  <w:rPr>
                    <w:rStyle w:val="Hipervnculo"/>
                    <w:rFonts w:ascii="Times New Roman" w:hAnsi="Times New Roman" w:cs="Times New Roman"/>
                  </w:rPr>
                  <w:t>1. Docentes con experiencia laboral vinculada a las materias que imparten</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_Toc431376595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11</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596" w:history="1">
                <w:r w:rsidRPr="00C208D8">
                  <w:rPr>
                    <w:rStyle w:val="Hipervnculo"/>
                    <w:rFonts w:ascii="Times New Roman" w:hAnsi="Times New Roman" w:cs="Times New Roman"/>
                    <w:noProof/>
                    <w:sz w:val="24"/>
                    <w:szCs w:val="24"/>
                  </w:rPr>
                  <w:t>1.1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_Toc431376596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11</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597" w:history="1">
                <w:r w:rsidRPr="00C208D8">
                  <w:rPr>
                    <w:rStyle w:val="Hipervnculo"/>
                    <w:rFonts w:ascii="Times New Roman" w:hAnsi="Times New Roman" w:cs="Times New Roman"/>
                    <w:noProof/>
                    <w:sz w:val="24"/>
                    <w:szCs w:val="24"/>
                  </w:rPr>
                  <w:t>1.2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_Toc431376597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11</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598" w:history="1">
                <w:r w:rsidRPr="00C208D8">
                  <w:rPr>
                    <w:rStyle w:val="Hipervnculo"/>
                    <w:rFonts w:ascii="Times New Roman" w:hAnsi="Times New Roman" w:cs="Times New Roman"/>
                    <w:noProof/>
                    <w:sz w:val="24"/>
                    <w:szCs w:val="24"/>
                  </w:rPr>
                  <w:t>1.3 Análisis de organismos internacionales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_Toc431376598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12</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599" w:history="1">
                <w:r w:rsidRPr="00C208D8">
                  <w:rPr>
                    <w:rStyle w:val="Hipervnculo"/>
                    <w:rFonts w:ascii="Times New Roman" w:hAnsi="Times New Roman" w:cs="Times New Roman"/>
                    <w:noProof/>
                    <w:sz w:val="24"/>
                    <w:szCs w:val="24"/>
                  </w:rPr>
                  <w:t>1.4 Oferta del sistema educativo</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_Toc431376599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12</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600" w:history="1">
                <w:r w:rsidRPr="00C208D8">
                  <w:rPr>
                    <w:rStyle w:val="Hipervnculo"/>
                    <w:rFonts w:ascii="Times New Roman" w:hAnsi="Times New Roman" w:cs="Times New Roman"/>
                  </w:rPr>
                  <w:t>2. Evaluación de las habilidades de los docentes</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_Toc431376600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15</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01" w:history="1">
                <w:r w:rsidRPr="00C208D8">
                  <w:rPr>
                    <w:rStyle w:val="Hipervnculo"/>
                    <w:rFonts w:ascii="Times New Roman" w:hAnsi="Times New Roman" w:cs="Times New Roman"/>
                    <w:noProof/>
                    <w:sz w:val="24"/>
                    <w:szCs w:val="24"/>
                  </w:rPr>
                  <w:t>2.1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_Toc431376601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15</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02" w:history="1">
                <w:r w:rsidRPr="00C208D8">
                  <w:rPr>
                    <w:rStyle w:val="Hipervnculo"/>
                    <w:rFonts w:ascii="Times New Roman" w:hAnsi="Times New Roman" w:cs="Times New Roman"/>
                    <w:noProof/>
                    <w:sz w:val="24"/>
                    <w:szCs w:val="24"/>
                  </w:rPr>
                  <w:t>2.2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_Toc431376602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15</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03" w:history="1">
                <w:r w:rsidRPr="00C208D8">
                  <w:rPr>
                    <w:rStyle w:val="Hipervnculo"/>
                    <w:rFonts w:ascii="Times New Roman" w:hAnsi="Times New Roman" w:cs="Times New Roman"/>
                    <w:noProof/>
                    <w:sz w:val="24"/>
                    <w:szCs w:val="24"/>
                  </w:rPr>
                  <w:t>2.3 Análisis de organismos internacionales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_Toc431376603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17</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04" w:history="1">
                <w:r w:rsidRPr="00C208D8">
                  <w:rPr>
                    <w:rStyle w:val="Hipervnculo"/>
                    <w:rFonts w:ascii="Times New Roman" w:hAnsi="Times New Roman" w:cs="Times New Roman"/>
                    <w:noProof/>
                    <w:sz w:val="24"/>
                    <w:szCs w:val="24"/>
                  </w:rPr>
                  <w:t>2.4 Oferta del Sistema Educativo</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_Toc431376604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17</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05" w:history="1">
                <w:r w:rsidRPr="00C208D8">
                  <w:rPr>
                    <w:rStyle w:val="Hipervnculo"/>
                    <w:rFonts w:ascii="Times New Roman" w:hAnsi="Times New Roman" w:cs="Times New Roman"/>
                    <w:noProof/>
                    <w:sz w:val="24"/>
                    <w:szCs w:val="24"/>
                  </w:rPr>
                  <w:t>2.5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_Toc431376605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18</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606" w:history="1">
                <w:r w:rsidRPr="00C208D8">
                  <w:rPr>
                    <w:rStyle w:val="Hipervnculo"/>
                    <w:rFonts w:ascii="Times New Roman" w:hAnsi="Times New Roman" w:cs="Times New Roman"/>
                  </w:rPr>
                  <w:t>3. Programas de preparación docente para las materias que imparten con integración de tecnologías</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_Toc431376606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19</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07" w:history="1">
                <w:r w:rsidRPr="00C208D8">
                  <w:rPr>
                    <w:rStyle w:val="Hipervnculo"/>
                    <w:rFonts w:ascii="Times New Roman" w:hAnsi="Times New Roman" w:cs="Times New Roman"/>
                    <w:noProof/>
                    <w:sz w:val="24"/>
                    <w:szCs w:val="24"/>
                  </w:rPr>
                  <w:t>3.1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_Toc431376607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19</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08" w:history="1">
                <w:r w:rsidRPr="00C208D8">
                  <w:rPr>
                    <w:rStyle w:val="Hipervnculo"/>
                    <w:rFonts w:ascii="Times New Roman" w:hAnsi="Times New Roman" w:cs="Times New Roman"/>
                    <w:noProof/>
                    <w:sz w:val="24"/>
                    <w:szCs w:val="24"/>
                  </w:rPr>
                  <w:t>3.2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_Toc431376608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19</w:t>
                </w:r>
                <w:r w:rsidRPr="00C208D8">
                  <w:rPr>
                    <w:rFonts w:ascii="Times New Roman" w:hAnsi="Times New Roman" w:cs="Times New Roman"/>
                    <w:noProof/>
                    <w:webHidden/>
                    <w:sz w:val="24"/>
                    <w:szCs w:val="24"/>
                  </w:rPr>
                  <w:fldChar w:fldCharType="end"/>
                </w:r>
              </w:hyperlink>
            </w:p>
            <w:p w:rsidR="00C208D8" w:rsidRPr="00C208D8" w:rsidRDefault="00C208D8">
              <w:pPr>
                <w:pStyle w:val="TDC3"/>
                <w:rPr>
                  <w:rFonts w:ascii="Times New Roman" w:hAnsi="Times New Roman" w:cs="Times New Roman"/>
                  <w:szCs w:val="24"/>
                  <w:lang w:val="es-MX"/>
                </w:rPr>
              </w:pPr>
              <w:hyperlink w:anchor="_Toc431376609" w:history="1">
                <w:r w:rsidRPr="00C208D8">
                  <w:rPr>
                    <w:rStyle w:val="Hipervnculo"/>
                    <w:rFonts w:ascii="Times New Roman" w:hAnsi="Times New Roman" w:cs="Times New Roman"/>
                    <w:szCs w:val="24"/>
                  </w:rPr>
                  <w:t>3.2.1 La visión de los empleadores</w:t>
                </w:r>
                <w:r w:rsidRPr="00C208D8">
                  <w:rPr>
                    <w:rFonts w:ascii="Times New Roman" w:hAnsi="Times New Roman" w:cs="Times New Roman"/>
                    <w:webHidden/>
                    <w:szCs w:val="24"/>
                  </w:rPr>
                  <w:tab/>
                </w:r>
                <w:r w:rsidRPr="00C208D8">
                  <w:rPr>
                    <w:rFonts w:ascii="Times New Roman" w:hAnsi="Times New Roman" w:cs="Times New Roman"/>
                    <w:webHidden/>
                    <w:szCs w:val="24"/>
                  </w:rPr>
                  <w:fldChar w:fldCharType="begin"/>
                </w:r>
                <w:r w:rsidRPr="00C208D8">
                  <w:rPr>
                    <w:rFonts w:ascii="Times New Roman" w:hAnsi="Times New Roman" w:cs="Times New Roman"/>
                    <w:webHidden/>
                    <w:szCs w:val="24"/>
                  </w:rPr>
                  <w:instrText xml:space="preserve"> PAGEREF _Toc431376609 \h </w:instrText>
                </w:r>
                <w:r w:rsidRPr="00C208D8">
                  <w:rPr>
                    <w:rFonts w:ascii="Times New Roman" w:hAnsi="Times New Roman" w:cs="Times New Roman"/>
                    <w:webHidden/>
                    <w:szCs w:val="24"/>
                  </w:rPr>
                </w:r>
                <w:r w:rsidRPr="00C208D8">
                  <w:rPr>
                    <w:rFonts w:ascii="Times New Roman" w:hAnsi="Times New Roman" w:cs="Times New Roman"/>
                    <w:webHidden/>
                    <w:szCs w:val="24"/>
                  </w:rPr>
                  <w:fldChar w:fldCharType="separate"/>
                </w:r>
                <w:r w:rsidRPr="00C208D8">
                  <w:rPr>
                    <w:rFonts w:ascii="Times New Roman" w:hAnsi="Times New Roman" w:cs="Times New Roman"/>
                    <w:webHidden/>
                    <w:szCs w:val="24"/>
                  </w:rPr>
                  <w:t>20</w:t>
                </w:r>
                <w:r w:rsidRPr="00C208D8">
                  <w:rPr>
                    <w:rFonts w:ascii="Times New Roman" w:hAnsi="Times New Roman" w:cs="Times New Roman"/>
                    <w:webHidden/>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10" w:history="1">
                <w:r w:rsidRPr="00C208D8">
                  <w:rPr>
                    <w:rStyle w:val="Hipervnculo"/>
                    <w:rFonts w:ascii="Times New Roman" w:hAnsi="Times New Roman" w:cs="Times New Roman"/>
                    <w:noProof/>
                    <w:sz w:val="24"/>
                    <w:szCs w:val="24"/>
                  </w:rPr>
                  <w:t>3.3 Análisis de organismos internacionales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_Toc431376610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21</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11" w:history="1">
                <w:r w:rsidRPr="00C208D8">
                  <w:rPr>
                    <w:rStyle w:val="Hipervnculo"/>
                    <w:rFonts w:ascii="Times New Roman" w:hAnsi="Times New Roman" w:cs="Times New Roman"/>
                    <w:noProof/>
                    <w:sz w:val="24"/>
                    <w:szCs w:val="24"/>
                  </w:rPr>
                  <w:t>3.4 Oferta del Sistema Educativo</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_Toc431376611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21</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12" w:history="1">
                <w:r w:rsidRPr="00C208D8">
                  <w:rPr>
                    <w:rStyle w:val="Hipervnculo"/>
                    <w:rFonts w:ascii="Times New Roman" w:hAnsi="Times New Roman" w:cs="Times New Roman"/>
                    <w:noProof/>
                    <w:sz w:val="24"/>
                    <w:szCs w:val="24"/>
                  </w:rPr>
                  <w:t>3.5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_Toc431376612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23</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613" w:history="1">
                <w:r w:rsidRPr="00C208D8">
                  <w:rPr>
                    <w:rStyle w:val="Hipervnculo"/>
                    <w:rFonts w:ascii="Times New Roman" w:hAnsi="Times New Roman" w:cs="Times New Roman"/>
                  </w:rPr>
                  <w:t>4. Vocación docente</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_Toc431376613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25</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14" w:history="1">
                <w:r w:rsidRPr="00C208D8">
                  <w:rPr>
                    <w:rStyle w:val="Hipervnculo"/>
                    <w:rFonts w:ascii="Times New Roman" w:hAnsi="Times New Roman" w:cs="Times New Roman"/>
                    <w:noProof/>
                    <w:sz w:val="24"/>
                    <w:szCs w:val="24"/>
                  </w:rPr>
                  <w:t>4.1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_Toc431376614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25</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15" w:history="1">
                <w:r w:rsidRPr="00C208D8">
                  <w:rPr>
                    <w:rStyle w:val="Hipervnculo"/>
                    <w:rFonts w:ascii="Times New Roman" w:hAnsi="Times New Roman" w:cs="Times New Roman"/>
                    <w:noProof/>
                    <w:sz w:val="24"/>
                    <w:szCs w:val="24"/>
                  </w:rPr>
                  <w:t>4.2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_Toc431376615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25</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16" w:history="1">
                <w:r w:rsidRPr="00C208D8">
                  <w:rPr>
                    <w:rStyle w:val="Hipervnculo"/>
                    <w:rFonts w:ascii="Times New Roman" w:hAnsi="Times New Roman" w:cs="Times New Roman"/>
                    <w:noProof/>
                    <w:sz w:val="24"/>
                    <w:szCs w:val="24"/>
                  </w:rPr>
                  <w:t>4.3 Oferta del Sistema Educativo</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_Toc431376616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26</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17" w:history="1">
                <w:r w:rsidRPr="00C208D8">
                  <w:rPr>
                    <w:rStyle w:val="Hipervnculo"/>
                    <w:rFonts w:ascii="Times New Roman" w:hAnsi="Times New Roman" w:cs="Times New Roman"/>
                    <w:noProof/>
                    <w:sz w:val="24"/>
                    <w:szCs w:val="24"/>
                  </w:rPr>
                  <w:t>4.4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_Toc431376617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27</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618" w:history="1">
                <w:r w:rsidRPr="00C208D8">
                  <w:rPr>
                    <w:rStyle w:val="Hipervnculo"/>
                    <w:rFonts w:ascii="Times New Roman" w:hAnsi="Times New Roman" w:cs="Times New Roman"/>
                  </w:rPr>
                  <w:t>5. Orientación vocacional para estudiantes</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_Toc431376618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28</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19" w:history="1">
                <w:r w:rsidRPr="00C208D8">
                  <w:rPr>
                    <w:rStyle w:val="Hipervnculo"/>
                    <w:rFonts w:ascii="Times New Roman" w:hAnsi="Times New Roman" w:cs="Times New Roman"/>
                    <w:noProof/>
                    <w:sz w:val="24"/>
                    <w:szCs w:val="24"/>
                  </w:rPr>
                  <w:t>5.1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_Toc431376619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28</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20" w:history="1">
                <w:r w:rsidRPr="00C208D8">
                  <w:rPr>
                    <w:rStyle w:val="Hipervnculo"/>
                    <w:rFonts w:ascii="Times New Roman" w:hAnsi="Times New Roman" w:cs="Times New Roman"/>
                    <w:noProof/>
                    <w:sz w:val="24"/>
                    <w:szCs w:val="24"/>
                  </w:rPr>
                  <w:t>5.2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_Toc431376620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28</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21" w:history="1">
                <w:r w:rsidRPr="00C208D8">
                  <w:rPr>
                    <w:rStyle w:val="Hipervnculo"/>
                    <w:rFonts w:ascii="Times New Roman" w:hAnsi="Times New Roman" w:cs="Times New Roman"/>
                    <w:noProof/>
                    <w:sz w:val="24"/>
                    <w:szCs w:val="24"/>
                  </w:rPr>
                  <w:t>5.3 Oferta del Sistema Educativo</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_Toc431376621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30</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22" w:history="1">
                <w:r w:rsidRPr="00C208D8">
                  <w:rPr>
                    <w:rStyle w:val="Hipervnculo"/>
                    <w:rFonts w:ascii="Times New Roman" w:hAnsi="Times New Roman" w:cs="Times New Roman"/>
                    <w:noProof/>
                    <w:sz w:val="24"/>
                    <w:szCs w:val="24"/>
                  </w:rPr>
                  <w:t>5.4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_Toc431376622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31</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623" w:history="1">
                <w:r w:rsidRPr="00C208D8">
                  <w:rPr>
                    <w:rStyle w:val="Hipervnculo"/>
                    <w:rFonts w:ascii="Times New Roman" w:hAnsi="Times New Roman" w:cs="Times New Roman"/>
                  </w:rPr>
                  <w:t>6. Formación de los alumnos para su inserción en el mercado laboral tanto nacional como internacional</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_Toc431376623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33</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24" w:history="1">
                <w:r w:rsidRPr="00C208D8">
                  <w:rPr>
                    <w:rStyle w:val="Hipervnculo"/>
                    <w:rFonts w:ascii="Times New Roman" w:hAnsi="Times New Roman" w:cs="Times New Roman"/>
                    <w:noProof/>
                    <w:sz w:val="24"/>
                    <w:szCs w:val="24"/>
                  </w:rPr>
                  <w:t>6.1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_Toc431376624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33</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25" w:history="1">
                <w:r w:rsidRPr="00C208D8">
                  <w:rPr>
                    <w:rStyle w:val="Hipervnculo"/>
                    <w:rFonts w:ascii="Times New Roman" w:hAnsi="Times New Roman" w:cs="Times New Roman"/>
                    <w:noProof/>
                    <w:sz w:val="24"/>
                    <w:szCs w:val="24"/>
                  </w:rPr>
                  <w:t>6.2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_Toc431376625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33</w:t>
                </w:r>
                <w:r w:rsidRPr="00C208D8">
                  <w:rPr>
                    <w:rFonts w:ascii="Times New Roman" w:hAnsi="Times New Roman" w:cs="Times New Roman"/>
                    <w:noProof/>
                    <w:webHidden/>
                    <w:sz w:val="24"/>
                    <w:szCs w:val="24"/>
                  </w:rPr>
                  <w:fldChar w:fldCharType="end"/>
                </w:r>
              </w:hyperlink>
            </w:p>
            <w:p w:rsidR="00C208D8" w:rsidRPr="00C208D8" w:rsidRDefault="00C208D8">
              <w:pPr>
                <w:pStyle w:val="TDC3"/>
                <w:tabs>
                  <w:tab w:val="left" w:pos="1320"/>
                </w:tabs>
                <w:rPr>
                  <w:rFonts w:ascii="Times New Roman" w:hAnsi="Times New Roman" w:cs="Times New Roman"/>
                  <w:szCs w:val="24"/>
                  <w:lang w:val="es-MX"/>
                </w:rPr>
              </w:pPr>
              <w:hyperlink w:anchor="_Toc431376626" w:history="1">
                <w:r w:rsidRPr="00C208D8">
                  <w:rPr>
                    <w:rStyle w:val="Hipervnculo"/>
                    <w:rFonts w:ascii="Times New Roman" w:hAnsi="Times New Roman" w:cs="Times New Roman"/>
                    <w:szCs w:val="24"/>
                  </w:rPr>
                  <w:t></w:t>
                </w:r>
                <w:r w:rsidRPr="00C208D8">
                  <w:rPr>
                    <w:rFonts w:ascii="Times New Roman" w:hAnsi="Times New Roman" w:cs="Times New Roman"/>
                    <w:szCs w:val="24"/>
                    <w:lang w:val="es-MX"/>
                  </w:rPr>
                  <w:tab/>
                </w:r>
                <w:r w:rsidRPr="00C208D8">
                  <w:rPr>
                    <w:rStyle w:val="Hipervnculo"/>
                    <w:rFonts w:ascii="Times New Roman" w:hAnsi="Times New Roman" w:cs="Times New Roman"/>
                    <w:szCs w:val="24"/>
                  </w:rPr>
                  <w:t>Buena promoción y difusión de sus servicios educativos con las empresas y sectores productivos.</w:t>
                </w:r>
                <w:r w:rsidRPr="00C208D8">
                  <w:rPr>
                    <w:rFonts w:ascii="Times New Roman" w:hAnsi="Times New Roman" w:cs="Times New Roman"/>
                    <w:webHidden/>
                    <w:szCs w:val="24"/>
                  </w:rPr>
                  <w:tab/>
                </w:r>
                <w:r w:rsidRPr="00C208D8">
                  <w:rPr>
                    <w:rFonts w:ascii="Times New Roman" w:hAnsi="Times New Roman" w:cs="Times New Roman"/>
                    <w:webHidden/>
                    <w:szCs w:val="24"/>
                  </w:rPr>
                  <w:fldChar w:fldCharType="begin"/>
                </w:r>
                <w:r w:rsidRPr="00C208D8">
                  <w:rPr>
                    <w:rFonts w:ascii="Times New Roman" w:hAnsi="Times New Roman" w:cs="Times New Roman"/>
                    <w:webHidden/>
                    <w:szCs w:val="24"/>
                  </w:rPr>
                  <w:instrText xml:space="preserve"> PAGEREF _Toc431376626 \h </w:instrText>
                </w:r>
                <w:r w:rsidRPr="00C208D8">
                  <w:rPr>
                    <w:rFonts w:ascii="Times New Roman" w:hAnsi="Times New Roman" w:cs="Times New Roman"/>
                    <w:webHidden/>
                    <w:szCs w:val="24"/>
                  </w:rPr>
                </w:r>
                <w:r w:rsidRPr="00C208D8">
                  <w:rPr>
                    <w:rFonts w:ascii="Times New Roman" w:hAnsi="Times New Roman" w:cs="Times New Roman"/>
                    <w:webHidden/>
                    <w:szCs w:val="24"/>
                  </w:rPr>
                  <w:fldChar w:fldCharType="separate"/>
                </w:r>
                <w:r w:rsidRPr="00C208D8">
                  <w:rPr>
                    <w:rFonts w:ascii="Times New Roman" w:hAnsi="Times New Roman" w:cs="Times New Roman"/>
                    <w:webHidden/>
                    <w:szCs w:val="24"/>
                  </w:rPr>
                  <w:t>34</w:t>
                </w:r>
                <w:r w:rsidRPr="00C208D8">
                  <w:rPr>
                    <w:rFonts w:ascii="Times New Roman" w:hAnsi="Times New Roman" w:cs="Times New Roman"/>
                    <w:webHidden/>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27" w:history="1">
                <w:r w:rsidRPr="00C208D8">
                  <w:rPr>
                    <w:rStyle w:val="Hipervnculo"/>
                    <w:rFonts w:ascii="Times New Roman" w:hAnsi="Times New Roman" w:cs="Times New Roman"/>
                    <w:noProof/>
                    <w:sz w:val="24"/>
                    <w:szCs w:val="24"/>
                  </w:rPr>
                  <w:t>6.3 Análisis de organismos internacionales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_Toc431376627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35</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28" w:history="1">
                <w:r w:rsidRPr="00C208D8">
                  <w:rPr>
                    <w:rStyle w:val="Hipervnculo"/>
                    <w:rFonts w:ascii="Times New Roman" w:hAnsi="Times New Roman" w:cs="Times New Roman"/>
                    <w:noProof/>
                    <w:sz w:val="24"/>
                    <w:szCs w:val="24"/>
                  </w:rPr>
                  <w:t>6.4 Oferta del sistema educativo</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_Toc431376628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37</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29" w:history="1">
                <w:r w:rsidRPr="00C208D8">
                  <w:rPr>
                    <w:rStyle w:val="Hipervnculo"/>
                    <w:rFonts w:ascii="Times New Roman" w:hAnsi="Times New Roman" w:cs="Times New Roman"/>
                    <w:noProof/>
                    <w:sz w:val="24"/>
                    <w:szCs w:val="24"/>
                  </w:rPr>
                  <w:t>6.5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_Toc431376629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38</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630" w:history="1">
                <w:r w:rsidRPr="00C208D8">
                  <w:rPr>
                    <w:rStyle w:val="Hipervnculo"/>
                    <w:rFonts w:ascii="Times New Roman" w:hAnsi="Times New Roman" w:cs="Times New Roman"/>
                  </w:rPr>
                  <w:t>7. Docentes con buen nivel académico (mínimo licenciatura)</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_Toc431376630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39</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31" w:history="1">
                <w:r w:rsidRPr="00C208D8">
                  <w:rPr>
                    <w:rStyle w:val="Hipervnculo"/>
                    <w:rFonts w:ascii="Times New Roman" w:hAnsi="Times New Roman" w:cs="Times New Roman"/>
                    <w:noProof/>
                    <w:sz w:val="24"/>
                    <w:szCs w:val="24"/>
                  </w:rPr>
                  <w:t>7.1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_Toc431376631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39</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32" w:history="1">
                <w:r w:rsidRPr="00C208D8">
                  <w:rPr>
                    <w:rStyle w:val="Hipervnculo"/>
                    <w:rFonts w:ascii="Times New Roman" w:hAnsi="Times New Roman" w:cs="Times New Roman"/>
                    <w:noProof/>
                    <w:sz w:val="24"/>
                    <w:szCs w:val="24"/>
                  </w:rPr>
                  <w:t>7.2 Oferta del Sistema Educativo</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_Toc431376632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39</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33" w:history="1">
                <w:r w:rsidRPr="00C208D8">
                  <w:rPr>
                    <w:rStyle w:val="Hipervnculo"/>
                    <w:rFonts w:ascii="Times New Roman" w:hAnsi="Times New Roman" w:cs="Times New Roman"/>
                    <w:noProof/>
                    <w:sz w:val="24"/>
                    <w:szCs w:val="24"/>
                  </w:rPr>
                  <w:t>7.3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_Toc431376633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40</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634" w:history="1">
                <w:r w:rsidRPr="00C208D8">
                  <w:rPr>
                    <w:rStyle w:val="Hipervnculo"/>
                    <w:rFonts w:ascii="Times New Roman" w:hAnsi="Times New Roman" w:cs="Times New Roman"/>
                  </w:rPr>
                  <w:t>8. Infraestructura y equipamiento adecuado de las escuelas (espacios adecuados y en buenas condiciones).</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_Toc431376634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41</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35" w:history="1">
                <w:r w:rsidRPr="00C208D8">
                  <w:rPr>
                    <w:rStyle w:val="Hipervnculo"/>
                    <w:rFonts w:ascii="Times New Roman" w:hAnsi="Times New Roman" w:cs="Times New Roman"/>
                    <w:noProof/>
                    <w:sz w:val="24"/>
                    <w:szCs w:val="24"/>
                  </w:rPr>
                  <w:t>8.1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_Toc431376635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41</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36" w:history="1">
                <w:r w:rsidRPr="00C208D8">
                  <w:rPr>
                    <w:rStyle w:val="Hipervnculo"/>
                    <w:rFonts w:ascii="Times New Roman" w:hAnsi="Times New Roman" w:cs="Times New Roman"/>
                    <w:noProof/>
                    <w:sz w:val="24"/>
                    <w:szCs w:val="24"/>
                  </w:rPr>
                  <w:t>8.2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_Toc431376636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41</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37" w:history="1">
                <w:r w:rsidRPr="00C208D8">
                  <w:rPr>
                    <w:rStyle w:val="Hipervnculo"/>
                    <w:rFonts w:ascii="Times New Roman" w:hAnsi="Times New Roman" w:cs="Times New Roman"/>
                    <w:noProof/>
                    <w:sz w:val="24"/>
                    <w:szCs w:val="24"/>
                  </w:rPr>
                  <w:t>8.3 Oferta del Sistema Educativo</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_Toc431376637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44</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38" w:history="1">
                <w:r w:rsidRPr="00C208D8">
                  <w:rPr>
                    <w:rStyle w:val="Hipervnculo"/>
                    <w:rFonts w:ascii="Times New Roman" w:hAnsi="Times New Roman" w:cs="Times New Roman"/>
                    <w:noProof/>
                    <w:sz w:val="24"/>
                    <w:szCs w:val="24"/>
                  </w:rPr>
                  <w:t>8.4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_Toc431376638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46</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639" w:history="1">
                <w:r w:rsidRPr="00C208D8">
                  <w:rPr>
                    <w:rStyle w:val="Hipervnculo"/>
                    <w:rFonts w:ascii="Times New Roman" w:hAnsi="Times New Roman" w:cs="Times New Roman"/>
                  </w:rPr>
                  <w:t>9. Otorgar certificaciones a los estudiantes por la realización de su servicio social y/o prácticas profesionales.</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_Toc431376639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48</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40" w:history="1">
                <w:r w:rsidRPr="00C208D8">
                  <w:rPr>
                    <w:rStyle w:val="Hipervnculo"/>
                    <w:rFonts w:ascii="Times New Roman" w:hAnsi="Times New Roman" w:cs="Times New Roman"/>
                    <w:noProof/>
                    <w:sz w:val="24"/>
                    <w:szCs w:val="24"/>
                  </w:rPr>
                  <w:t>9.1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_Toc431376640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48</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41" w:history="1">
                <w:r w:rsidRPr="00C208D8">
                  <w:rPr>
                    <w:rStyle w:val="Hipervnculo"/>
                    <w:rFonts w:ascii="Times New Roman" w:hAnsi="Times New Roman" w:cs="Times New Roman"/>
                    <w:noProof/>
                    <w:sz w:val="24"/>
                    <w:szCs w:val="24"/>
                  </w:rPr>
                  <w:t>9.2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_Toc431376641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48</w:t>
                </w:r>
                <w:r w:rsidRPr="00C208D8">
                  <w:rPr>
                    <w:rFonts w:ascii="Times New Roman" w:hAnsi="Times New Roman" w:cs="Times New Roman"/>
                    <w:noProof/>
                    <w:webHidden/>
                    <w:sz w:val="24"/>
                    <w:szCs w:val="24"/>
                  </w:rPr>
                  <w:fldChar w:fldCharType="end"/>
                </w:r>
              </w:hyperlink>
            </w:p>
            <w:p w:rsidR="00C208D8" w:rsidRPr="00C208D8" w:rsidRDefault="00C208D8">
              <w:pPr>
                <w:pStyle w:val="TDC3"/>
                <w:rPr>
                  <w:rFonts w:ascii="Times New Roman" w:hAnsi="Times New Roman" w:cs="Times New Roman"/>
                  <w:szCs w:val="24"/>
                  <w:lang w:val="es-MX"/>
                </w:rPr>
              </w:pPr>
              <w:hyperlink w:anchor="_Toc431376642" w:history="1">
                <w:r w:rsidRPr="00C208D8">
                  <w:rPr>
                    <w:rStyle w:val="Hipervnculo"/>
                    <w:rFonts w:ascii="Times New Roman" w:hAnsi="Times New Roman" w:cs="Times New Roman"/>
                    <w:szCs w:val="24"/>
                  </w:rPr>
                  <w:t>9.2.1 La visión de los empleadores</w:t>
                </w:r>
                <w:r w:rsidRPr="00C208D8">
                  <w:rPr>
                    <w:rFonts w:ascii="Times New Roman" w:hAnsi="Times New Roman" w:cs="Times New Roman"/>
                    <w:webHidden/>
                    <w:szCs w:val="24"/>
                  </w:rPr>
                  <w:tab/>
                </w:r>
                <w:r w:rsidRPr="00C208D8">
                  <w:rPr>
                    <w:rFonts w:ascii="Times New Roman" w:hAnsi="Times New Roman" w:cs="Times New Roman"/>
                    <w:webHidden/>
                    <w:szCs w:val="24"/>
                  </w:rPr>
                  <w:fldChar w:fldCharType="begin"/>
                </w:r>
                <w:r w:rsidRPr="00C208D8">
                  <w:rPr>
                    <w:rFonts w:ascii="Times New Roman" w:hAnsi="Times New Roman" w:cs="Times New Roman"/>
                    <w:webHidden/>
                    <w:szCs w:val="24"/>
                  </w:rPr>
                  <w:instrText xml:space="preserve"> PAGEREF _Toc431376642 \h </w:instrText>
                </w:r>
                <w:r w:rsidRPr="00C208D8">
                  <w:rPr>
                    <w:rFonts w:ascii="Times New Roman" w:hAnsi="Times New Roman" w:cs="Times New Roman"/>
                    <w:webHidden/>
                    <w:szCs w:val="24"/>
                  </w:rPr>
                </w:r>
                <w:r w:rsidRPr="00C208D8">
                  <w:rPr>
                    <w:rFonts w:ascii="Times New Roman" w:hAnsi="Times New Roman" w:cs="Times New Roman"/>
                    <w:webHidden/>
                    <w:szCs w:val="24"/>
                  </w:rPr>
                  <w:fldChar w:fldCharType="separate"/>
                </w:r>
                <w:r w:rsidRPr="00C208D8">
                  <w:rPr>
                    <w:rFonts w:ascii="Times New Roman" w:hAnsi="Times New Roman" w:cs="Times New Roman"/>
                    <w:webHidden/>
                    <w:szCs w:val="24"/>
                  </w:rPr>
                  <w:t>50</w:t>
                </w:r>
                <w:r w:rsidRPr="00C208D8">
                  <w:rPr>
                    <w:rFonts w:ascii="Times New Roman" w:hAnsi="Times New Roman" w:cs="Times New Roman"/>
                    <w:webHidden/>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43" w:history="1">
                <w:r w:rsidRPr="00C208D8">
                  <w:rPr>
                    <w:rStyle w:val="Hipervnculo"/>
                    <w:rFonts w:ascii="Times New Roman" w:hAnsi="Times New Roman" w:cs="Times New Roman"/>
                    <w:noProof/>
                    <w:sz w:val="24"/>
                    <w:szCs w:val="24"/>
                  </w:rPr>
                  <w:t>9.3 Análisis de organismos internacionales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_Toc431376643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52</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44" w:history="1">
                <w:r w:rsidRPr="00C208D8">
                  <w:rPr>
                    <w:rStyle w:val="Hipervnculo"/>
                    <w:rFonts w:ascii="Times New Roman" w:hAnsi="Times New Roman" w:cs="Times New Roman"/>
                    <w:noProof/>
                    <w:sz w:val="24"/>
                    <w:szCs w:val="24"/>
                  </w:rPr>
                  <w:t>9.4 Oferta del sistema educativo</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_Toc431376644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53</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45" w:history="1">
                <w:r w:rsidRPr="00C208D8">
                  <w:rPr>
                    <w:rStyle w:val="Hipervnculo"/>
                    <w:rFonts w:ascii="Times New Roman" w:hAnsi="Times New Roman" w:cs="Times New Roman"/>
                    <w:noProof/>
                    <w:sz w:val="24"/>
                    <w:szCs w:val="24"/>
                  </w:rPr>
                  <w:t>9.5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_Toc431376645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53</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646" w:history="1">
                <w:r w:rsidRPr="00C208D8">
                  <w:rPr>
                    <w:rStyle w:val="Hipervnculo"/>
                    <w:rFonts w:ascii="Times New Roman" w:hAnsi="Times New Roman" w:cs="Times New Roman"/>
                  </w:rPr>
                  <w:t>10. Enseñanza del idioma inglés a nivel ejecutivo o de negocios de acuerdo a estándares internacionales.</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_Toc431376646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55</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47" w:history="1">
                <w:r w:rsidRPr="00C208D8">
                  <w:rPr>
                    <w:rStyle w:val="Hipervnculo"/>
                    <w:rFonts w:ascii="Times New Roman" w:hAnsi="Times New Roman" w:cs="Times New Roman"/>
                    <w:noProof/>
                    <w:sz w:val="24"/>
                    <w:szCs w:val="24"/>
                  </w:rPr>
                  <w:t>10.1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_Toc431376647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55</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48" w:history="1">
                <w:r w:rsidRPr="00C208D8">
                  <w:rPr>
                    <w:rStyle w:val="Hipervnculo"/>
                    <w:rFonts w:ascii="Times New Roman" w:hAnsi="Times New Roman" w:cs="Times New Roman"/>
                    <w:noProof/>
                    <w:sz w:val="24"/>
                    <w:szCs w:val="24"/>
                  </w:rPr>
                  <w:t>10.2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_Toc431376648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55</w:t>
                </w:r>
                <w:r w:rsidRPr="00C208D8">
                  <w:rPr>
                    <w:rFonts w:ascii="Times New Roman" w:hAnsi="Times New Roman" w:cs="Times New Roman"/>
                    <w:noProof/>
                    <w:webHidden/>
                    <w:sz w:val="24"/>
                    <w:szCs w:val="24"/>
                  </w:rPr>
                  <w:fldChar w:fldCharType="end"/>
                </w:r>
              </w:hyperlink>
            </w:p>
            <w:p w:rsidR="00C208D8" w:rsidRPr="00C208D8" w:rsidRDefault="00C208D8">
              <w:pPr>
                <w:pStyle w:val="TDC3"/>
                <w:rPr>
                  <w:rFonts w:ascii="Times New Roman" w:hAnsi="Times New Roman" w:cs="Times New Roman"/>
                  <w:szCs w:val="24"/>
                  <w:lang w:val="es-MX"/>
                </w:rPr>
              </w:pPr>
              <w:hyperlink w:anchor="_Toc431376649" w:history="1">
                <w:r w:rsidRPr="00C208D8">
                  <w:rPr>
                    <w:rStyle w:val="Hipervnculo"/>
                    <w:rFonts w:ascii="Times New Roman" w:hAnsi="Times New Roman" w:cs="Times New Roman"/>
                    <w:szCs w:val="24"/>
                  </w:rPr>
                  <w:t>10.2.1 La visión de los empleadores</w:t>
                </w:r>
                <w:r w:rsidRPr="00C208D8">
                  <w:rPr>
                    <w:rFonts w:ascii="Times New Roman" w:hAnsi="Times New Roman" w:cs="Times New Roman"/>
                    <w:webHidden/>
                    <w:szCs w:val="24"/>
                  </w:rPr>
                  <w:tab/>
                </w:r>
                <w:r w:rsidRPr="00C208D8">
                  <w:rPr>
                    <w:rFonts w:ascii="Times New Roman" w:hAnsi="Times New Roman" w:cs="Times New Roman"/>
                    <w:webHidden/>
                    <w:szCs w:val="24"/>
                  </w:rPr>
                  <w:fldChar w:fldCharType="begin"/>
                </w:r>
                <w:r w:rsidRPr="00C208D8">
                  <w:rPr>
                    <w:rFonts w:ascii="Times New Roman" w:hAnsi="Times New Roman" w:cs="Times New Roman"/>
                    <w:webHidden/>
                    <w:szCs w:val="24"/>
                  </w:rPr>
                  <w:instrText xml:space="preserve"> PAGEREF _Toc431376649 \h </w:instrText>
                </w:r>
                <w:r w:rsidRPr="00C208D8">
                  <w:rPr>
                    <w:rFonts w:ascii="Times New Roman" w:hAnsi="Times New Roman" w:cs="Times New Roman"/>
                    <w:webHidden/>
                    <w:szCs w:val="24"/>
                  </w:rPr>
                </w:r>
                <w:r w:rsidRPr="00C208D8">
                  <w:rPr>
                    <w:rFonts w:ascii="Times New Roman" w:hAnsi="Times New Roman" w:cs="Times New Roman"/>
                    <w:webHidden/>
                    <w:szCs w:val="24"/>
                  </w:rPr>
                  <w:fldChar w:fldCharType="separate"/>
                </w:r>
                <w:r w:rsidRPr="00C208D8">
                  <w:rPr>
                    <w:rFonts w:ascii="Times New Roman" w:hAnsi="Times New Roman" w:cs="Times New Roman"/>
                    <w:webHidden/>
                    <w:szCs w:val="24"/>
                  </w:rPr>
                  <w:t>57</w:t>
                </w:r>
                <w:r w:rsidRPr="00C208D8">
                  <w:rPr>
                    <w:rFonts w:ascii="Times New Roman" w:hAnsi="Times New Roman" w:cs="Times New Roman"/>
                    <w:webHidden/>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50" w:history="1">
                <w:r w:rsidRPr="00C208D8">
                  <w:rPr>
                    <w:rStyle w:val="Hipervnculo"/>
                    <w:rFonts w:ascii="Times New Roman" w:hAnsi="Times New Roman" w:cs="Times New Roman"/>
                    <w:noProof/>
                    <w:sz w:val="24"/>
                    <w:szCs w:val="24"/>
                  </w:rPr>
                  <w:t>10.3 Oferta del Sistema Educativo</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_Toc431376650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59</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51" w:history="1">
                <w:r w:rsidRPr="00C208D8">
                  <w:rPr>
                    <w:rStyle w:val="Hipervnculo"/>
                    <w:rFonts w:ascii="Times New Roman" w:hAnsi="Times New Roman" w:cs="Times New Roman"/>
                    <w:noProof/>
                    <w:sz w:val="24"/>
                    <w:szCs w:val="24"/>
                  </w:rPr>
                  <w:t>10.4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_Toc431376651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60</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652" w:history="1">
                <w:r w:rsidRPr="00C208D8">
                  <w:rPr>
                    <w:rStyle w:val="Hipervnculo"/>
                    <w:rFonts w:ascii="Times New Roman" w:hAnsi="Times New Roman" w:cs="Times New Roman"/>
                  </w:rPr>
                  <w:t>11. Mayor participación de la comunidad escolar: padres de familia, alumnos, docentes, etc.</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_Toc431376652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61</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53" w:history="1">
                <w:r w:rsidRPr="00C208D8">
                  <w:rPr>
                    <w:rStyle w:val="Hipervnculo"/>
                    <w:rFonts w:ascii="Times New Roman" w:hAnsi="Times New Roman" w:cs="Times New Roman"/>
                    <w:noProof/>
                    <w:sz w:val="24"/>
                    <w:szCs w:val="24"/>
                  </w:rPr>
                  <w:t>11.1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_Toc431376653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61</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54" w:history="1">
                <w:r w:rsidRPr="00C208D8">
                  <w:rPr>
                    <w:rStyle w:val="Hipervnculo"/>
                    <w:rFonts w:ascii="Times New Roman" w:hAnsi="Times New Roman" w:cs="Times New Roman"/>
                    <w:noProof/>
                    <w:sz w:val="24"/>
                    <w:szCs w:val="24"/>
                  </w:rPr>
                  <w:t>11.2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_Toc431376654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61</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55" w:history="1">
                <w:r w:rsidRPr="00C208D8">
                  <w:rPr>
                    <w:rStyle w:val="Hipervnculo"/>
                    <w:rFonts w:ascii="Times New Roman" w:hAnsi="Times New Roman" w:cs="Times New Roman"/>
                    <w:noProof/>
                    <w:sz w:val="24"/>
                    <w:szCs w:val="24"/>
                  </w:rPr>
                  <w:t>11.4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_Toc431376655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63</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656" w:history="1">
                <w:r w:rsidRPr="00C208D8">
                  <w:rPr>
                    <w:rStyle w:val="Hipervnculo"/>
                    <w:rFonts w:ascii="Times New Roman" w:hAnsi="Times New Roman" w:cs="Times New Roman"/>
                  </w:rPr>
                  <w:t>12. Programas para la mejor preparación de los alumnos en ciencias básicas</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_Toc431376656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65</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57" w:history="1">
                <w:r w:rsidRPr="00C208D8">
                  <w:rPr>
                    <w:rStyle w:val="Hipervnculo"/>
                    <w:rFonts w:ascii="Times New Roman" w:hAnsi="Times New Roman" w:cs="Times New Roman"/>
                    <w:noProof/>
                    <w:sz w:val="24"/>
                    <w:szCs w:val="24"/>
                  </w:rPr>
                  <w:t>12.1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_Toc431376657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65</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58" w:history="1">
                <w:r w:rsidRPr="00C208D8">
                  <w:rPr>
                    <w:rStyle w:val="Hipervnculo"/>
                    <w:rFonts w:ascii="Times New Roman" w:hAnsi="Times New Roman" w:cs="Times New Roman"/>
                    <w:noProof/>
                    <w:sz w:val="24"/>
                    <w:szCs w:val="24"/>
                  </w:rPr>
                  <w:t>12.2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_Toc431376658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65</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59" w:history="1">
                <w:r w:rsidRPr="00C208D8">
                  <w:rPr>
                    <w:rStyle w:val="Hipervnculo"/>
                    <w:rFonts w:ascii="Times New Roman" w:hAnsi="Times New Roman" w:cs="Times New Roman"/>
                    <w:noProof/>
                    <w:sz w:val="24"/>
                    <w:szCs w:val="24"/>
                  </w:rPr>
                  <w:t>12.3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_Toc431376659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66</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660" w:history="1">
                <w:r w:rsidRPr="00C208D8">
                  <w:rPr>
                    <w:rStyle w:val="Hipervnculo"/>
                    <w:rFonts w:ascii="Times New Roman" w:hAnsi="Times New Roman" w:cs="Times New Roman"/>
                  </w:rPr>
                  <w:t>13. Formación con sensibilidad social.</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_Toc431376660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67</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61" w:history="1">
                <w:r w:rsidRPr="00C208D8">
                  <w:rPr>
                    <w:rStyle w:val="Hipervnculo"/>
                    <w:rFonts w:ascii="Times New Roman" w:hAnsi="Times New Roman" w:cs="Times New Roman"/>
                    <w:noProof/>
                    <w:sz w:val="24"/>
                    <w:szCs w:val="24"/>
                  </w:rPr>
                  <w:t>13.1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_Toc431376661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67</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62" w:history="1">
                <w:r w:rsidRPr="00C208D8">
                  <w:rPr>
                    <w:rStyle w:val="Hipervnculo"/>
                    <w:rFonts w:ascii="Times New Roman" w:hAnsi="Times New Roman" w:cs="Times New Roman"/>
                    <w:noProof/>
                    <w:sz w:val="24"/>
                    <w:szCs w:val="24"/>
                  </w:rPr>
                  <w:t>13.2 Oferta del Sistema Educativo</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_Toc431376662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67</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63" w:history="1">
                <w:r w:rsidRPr="00C208D8">
                  <w:rPr>
                    <w:rStyle w:val="Hipervnculo"/>
                    <w:rFonts w:ascii="Times New Roman" w:hAnsi="Times New Roman" w:cs="Times New Roman"/>
                    <w:noProof/>
                    <w:sz w:val="24"/>
                    <w:szCs w:val="24"/>
                  </w:rPr>
                  <w:t>13.3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_Toc431376663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71</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664" w:history="1">
                <w:r w:rsidRPr="00C208D8">
                  <w:rPr>
                    <w:rStyle w:val="Hipervnculo"/>
                    <w:rFonts w:ascii="Times New Roman" w:hAnsi="Times New Roman" w:cs="Times New Roman"/>
                  </w:rPr>
                  <w:t>14. Tronco común para el nivel medio superior.</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_Toc431376664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73</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65" w:history="1">
                <w:r w:rsidRPr="00C208D8">
                  <w:rPr>
                    <w:rStyle w:val="Hipervnculo"/>
                    <w:rFonts w:ascii="Times New Roman" w:hAnsi="Times New Roman" w:cs="Times New Roman"/>
                    <w:noProof/>
                    <w:sz w:val="24"/>
                    <w:szCs w:val="24"/>
                  </w:rPr>
                  <w:t>14.1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_Toc431376665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73</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66" w:history="1">
                <w:r w:rsidRPr="00C208D8">
                  <w:rPr>
                    <w:rStyle w:val="Hipervnculo"/>
                    <w:rFonts w:ascii="Times New Roman" w:hAnsi="Times New Roman" w:cs="Times New Roman"/>
                    <w:noProof/>
                    <w:sz w:val="24"/>
                    <w:szCs w:val="24"/>
                  </w:rPr>
                  <w:t>14.2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_Toc431376666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73</w:t>
                </w:r>
                <w:r w:rsidRPr="00C208D8">
                  <w:rPr>
                    <w:rFonts w:ascii="Times New Roman" w:hAnsi="Times New Roman" w:cs="Times New Roman"/>
                    <w:noProof/>
                    <w:webHidden/>
                    <w:sz w:val="24"/>
                    <w:szCs w:val="24"/>
                  </w:rPr>
                  <w:fldChar w:fldCharType="end"/>
                </w:r>
              </w:hyperlink>
            </w:p>
            <w:p w:rsidR="00C208D8" w:rsidRPr="00C208D8" w:rsidRDefault="00C208D8">
              <w:pPr>
                <w:pStyle w:val="TDC3"/>
                <w:rPr>
                  <w:rFonts w:ascii="Times New Roman" w:hAnsi="Times New Roman" w:cs="Times New Roman"/>
                  <w:szCs w:val="24"/>
                  <w:lang w:val="es-MX"/>
                </w:rPr>
              </w:pPr>
              <w:hyperlink w:anchor="_Toc431376667" w:history="1">
                <w:r w:rsidRPr="00C208D8">
                  <w:rPr>
                    <w:rStyle w:val="Hipervnculo"/>
                    <w:rFonts w:ascii="Times New Roman" w:eastAsia="Calibri" w:hAnsi="Times New Roman" w:cs="Times New Roman"/>
                    <w:szCs w:val="24"/>
                  </w:rPr>
                  <w:t>14.2.1 La visión de los empleadores</w:t>
                </w:r>
                <w:r w:rsidRPr="00C208D8">
                  <w:rPr>
                    <w:rFonts w:ascii="Times New Roman" w:hAnsi="Times New Roman" w:cs="Times New Roman"/>
                    <w:webHidden/>
                    <w:szCs w:val="24"/>
                  </w:rPr>
                  <w:tab/>
                </w:r>
                <w:r w:rsidRPr="00C208D8">
                  <w:rPr>
                    <w:rFonts w:ascii="Times New Roman" w:hAnsi="Times New Roman" w:cs="Times New Roman"/>
                    <w:webHidden/>
                    <w:szCs w:val="24"/>
                  </w:rPr>
                  <w:fldChar w:fldCharType="begin"/>
                </w:r>
                <w:r w:rsidRPr="00C208D8">
                  <w:rPr>
                    <w:rFonts w:ascii="Times New Roman" w:hAnsi="Times New Roman" w:cs="Times New Roman"/>
                    <w:webHidden/>
                    <w:szCs w:val="24"/>
                  </w:rPr>
                  <w:instrText xml:space="preserve"> PAGEREF _Toc431376667 \h </w:instrText>
                </w:r>
                <w:r w:rsidRPr="00C208D8">
                  <w:rPr>
                    <w:rFonts w:ascii="Times New Roman" w:hAnsi="Times New Roman" w:cs="Times New Roman"/>
                    <w:webHidden/>
                    <w:szCs w:val="24"/>
                  </w:rPr>
                </w:r>
                <w:r w:rsidRPr="00C208D8">
                  <w:rPr>
                    <w:rFonts w:ascii="Times New Roman" w:hAnsi="Times New Roman" w:cs="Times New Roman"/>
                    <w:webHidden/>
                    <w:szCs w:val="24"/>
                  </w:rPr>
                  <w:fldChar w:fldCharType="separate"/>
                </w:r>
                <w:r w:rsidRPr="00C208D8">
                  <w:rPr>
                    <w:rFonts w:ascii="Times New Roman" w:hAnsi="Times New Roman" w:cs="Times New Roman"/>
                    <w:webHidden/>
                    <w:szCs w:val="24"/>
                  </w:rPr>
                  <w:t>75</w:t>
                </w:r>
                <w:r w:rsidRPr="00C208D8">
                  <w:rPr>
                    <w:rFonts w:ascii="Times New Roman" w:hAnsi="Times New Roman" w:cs="Times New Roman"/>
                    <w:webHidden/>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68" w:history="1">
                <w:r w:rsidRPr="00C208D8">
                  <w:rPr>
                    <w:rStyle w:val="Hipervnculo"/>
                    <w:rFonts w:ascii="Times New Roman" w:hAnsi="Times New Roman" w:cs="Times New Roman"/>
                    <w:noProof/>
                    <w:sz w:val="24"/>
                    <w:szCs w:val="24"/>
                  </w:rPr>
                  <w:t>14.3 Oferta del Sistema Educativo</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_Toc431376668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76</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69" w:history="1">
                <w:r w:rsidRPr="00C208D8">
                  <w:rPr>
                    <w:rStyle w:val="Hipervnculo"/>
                    <w:rFonts w:ascii="Times New Roman" w:hAnsi="Times New Roman" w:cs="Times New Roman"/>
                    <w:noProof/>
                    <w:sz w:val="24"/>
                    <w:szCs w:val="24"/>
                  </w:rPr>
                  <w:t>14.4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_Toc431376669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77</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670" w:history="1">
                <w:r w:rsidRPr="00C208D8">
                  <w:rPr>
                    <w:rStyle w:val="Hipervnculo"/>
                    <w:rFonts w:ascii="Times New Roman" w:hAnsi="Times New Roman" w:cs="Times New Roman"/>
                  </w:rPr>
                  <w:t>15. Transparencia en el uso de recursos públicos aplicados a la educación.</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_Toc431376670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79</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71" w:history="1">
                <w:r w:rsidRPr="00C208D8">
                  <w:rPr>
                    <w:rStyle w:val="Hipervnculo"/>
                    <w:rFonts w:ascii="Times New Roman" w:hAnsi="Times New Roman" w:cs="Times New Roman"/>
                    <w:noProof/>
                    <w:sz w:val="24"/>
                    <w:szCs w:val="24"/>
                  </w:rPr>
                  <w:t>15.1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_Toc431376671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79</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72" w:history="1">
                <w:r w:rsidRPr="00C208D8">
                  <w:rPr>
                    <w:rStyle w:val="Hipervnculo"/>
                    <w:rFonts w:ascii="Times New Roman" w:hAnsi="Times New Roman" w:cs="Times New Roman"/>
                    <w:noProof/>
                    <w:sz w:val="24"/>
                    <w:szCs w:val="24"/>
                  </w:rPr>
                  <w:t>15.2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_Toc431376672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79</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73" w:history="1">
                <w:r w:rsidRPr="00C208D8">
                  <w:rPr>
                    <w:rStyle w:val="Hipervnculo"/>
                    <w:rFonts w:ascii="Times New Roman" w:hAnsi="Times New Roman" w:cs="Times New Roman"/>
                    <w:noProof/>
                    <w:sz w:val="24"/>
                    <w:szCs w:val="24"/>
                  </w:rPr>
                  <w:t>15.3 Oferta del Sistema Educativo</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_Toc431376673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80</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74" w:history="1">
                <w:r w:rsidRPr="00C208D8">
                  <w:rPr>
                    <w:rStyle w:val="Hipervnculo"/>
                    <w:rFonts w:ascii="Times New Roman" w:hAnsi="Times New Roman" w:cs="Times New Roman"/>
                    <w:noProof/>
                    <w:sz w:val="24"/>
                    <w:szCs w:val="24"/>
                  </w:rPr>
                  <w:t>15.4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_Toc431376674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81</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675" w:history="1">
                <w:r w:rsidRPr="00C208D8">
                  <w:rPr>
                    <w:rStyle w:val="Hipervnculo"/>
                    <w:rFonts w:ascii="Times New Roman" w:hAnsi="Times New Roman" w:cs="Times New Roman"/>
                  </w:rPr>
                  <w:t>16. Vinculación de las escuelas técnicas nacionales con escuelas del extranjero para: desarrollo conjunto de planes de estudio, asesorías, intercambio estudiantil, becas y el reconocimiento mutuo de títulos.</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_Toc431376675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83</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76" w:history="1">
                <w:r w:rsidRPr="00C208D8">
                  <w:rPr>
                    <w:rStyle w:val="Hipervnculo"/>
                    <w:rFonts w:ascii="Times New Roman" w:hAnsi="Times New Roman" w:cs="Times New Roman"/>
                    <w:noProof/>
                    <w:sz w:val="24"/>
                    <w:szCs w:val="24"/>
                  </w:rPr>
                  <w:t>16.1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_Toc431376676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83</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77" w:history="1">
                <w:r w:rsidRPr="00C208D8">
                  <w:rPr>
                    <w:rStyle w:val="Hipervnculo"/>
                    <w:rFonts w:ascii="Times New Roman" w:hAnsi="Times New Roman" w:cs="Times New Roman"/>
                    <w:noProof/>
                    <w:sz w:val="24"/>
                    <w:szCs w:val="24"/>
                  </w:rPr>
                  <w:t>16.2 La visión de los empleadores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_Toc431376677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83</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78" w:history="1">
                <w:r w:rsidRPr="00C208D8">
                  <w:rPr>
                    <w:rStyle w:val="Hipervnculo"/>
                    <w:rFonts w:ascii="Times New Roman" w:hAnsi="Times New Roman" w:cs="Times New Roman"/>
                    <w:noProof/>
                    <w:sz w:val="24"/>
                    <w:szCs w:val="24"/>
                  </w:rPr>
                  <w:t>16.3 Oferta del Sistema Educativo</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_Toc431376678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85</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79" w:history="1">
                <w:r w:rsidRPr="00C208D8">
                  <w:rPr>
                    <w:rStyle w:val="Hipervnculo"/>
                    <w:rFonts w:ascii="Times New Roman" w:hAnsi="Times New Roman" w:cs="Times New Roman"/>
                    <w:noProof/>
                    <w:sz w:val="24"/>
                    <w:szCs w:val="24"/>
                  </w:rPr>
                  <w:t>16.4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_Toc431376679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85</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680" w:history="1">
                <w:r w:rsidRPr="00C208D8">
                  <w:rPr>
                    <w:rStyle w:val="Hipervnculo"/>
                    <w:rFonts w:ascii="Times New Roman" w:hAnsi="Times New Roman" w:cs="Times New Roman"/>
                  </w:rPr>
                  <w:t>17. Evaluación y certificación para trabajadores con base en estándares internacionales</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_Toc431376680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87</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81" w:history="1">
                <w:r w:rsidRPr="00C208D8">
                  <w:rPr>
                    <w:rStyle w:val="Hipervnculo"/>
                    <w:rFonts w:ascii="Times New Roman" w:hAnsi="Times New Roman" w:cs="Times New Roman"/>
                    <w:noProof/>
                    <w:sz w:val="24"/>
                    <w:szCs w:val="24"/>
                  </w:rPr>
                  <w:t>17.1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_Toc431376681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87</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82" w:history="1">
                <w:r w:rsidRPr="00C208D8">
                  <w:rPr>
                    <w:rStyle w:val="Hipervnculo"/>
                    <w:rFonts w:ascii="Times New Roman" w:hAnsi="Times New Roman" w:cs="Times New Roman"/>
                    <w:noProof/>
                    <w:sz w:val="24"/>
                    <w:szCs w:val="24"/>
                  </w:rPr>
                  <w:t>17.2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_Toc431376682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87</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83" w:history="1">
                <w:r w:rsidRPr="00C208D8">
                  <w:rPr>
                    <w:rStyle w:val="Hipervnculo"/>
                    <w:rFonts w:ascii="Times New Roman" w:hAnsi="Times New Roman" w:cs="Times New Roman"/>
                    <w:noProof/>
                    <w:sz w:val="24"/>
                    <w:szCs w:val="24"/>
                  </w:rPr>
                  <w:t>17.3 Oferta del Sistema Educativo</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_Toc431376683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89</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84" w:history="1">
                <w:r w:rsidRPr="00C208D8">
                  <w:rPr>
                    <w:rStyle w:val="Hipervnculo"/>
                    <w:rFonts w:ascii="Times New Roman" w:hAnsi="Times New Roman" w:cs="Times New Roman"/>
                    <w:noProof/>
                    <w:sz w:val="24"/>
                    <w:szCs w:val="24"/>
                  </w:rPr>
                  <w:t>17.4 Análisis de organismos internacionales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_Toc431376684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92</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85" w:history="1">
                <w:r w:rsidRPr="00C208D8">
                  <w:rPr>
                    <w:rStyle w:val="Hipervnculo"/>
                    <w:rFonts w:ascii="Times New Roman" w:hAnsi="Times New Roman" w:cs="Times New Roman"/>
                    <w:noProof/>
                    <w:sz w:val="24"/>
                    <w:szCs w:val="24"/>
                  </w:rPr>
                  <w:t>17.5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_Toc431376685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92</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686" w:history="1">
                <w:r w:rsidRPr="00C208D8">
                  <w:rPr>
                    <w:rStyle w:val="Hipervnculo"/>
                    <w:rFonts w:ascii="Times New Roman" w:hAnsi="Times New Roman" w:cs="Times New Roman"/>
                  </w:rPr>
                  <w:t>18. Formación y acompañamiento continúo para asesores educativos.</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_Toc431376686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94</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87" w:history="1">
                <w:r w:rsidRPr="00C208D8">
                  <w:rPr>
                    <w:rStyle w:val="Hipervnculo"/>
                    <w:rFonts w:ascii="Times New Roman" w:hAnsi="Times New Roman" w:cs="Times New Roman"/>
                    <w:noProof/>
                    <w:sz w:val="24"/>
                    <w:szCs w:val="24"/>
                  </w:rPr>
                  <w:t>18.1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_Toc431376687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94</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88" w:history="1">
                <w:r w:rsidRPr="00C208D8">
                  <w:rPr>
                    <w:rStyle w:val="Hipervnculo"/>
                    <w:rFonts w:ascii="Times New Roman" w:hAnsi="Times New Roman" w:cs="Times New Roman"/>
                    <w:noProof/>
                    <w:sz w:val="24"/>
                    <w:szCs w:val="24"/>
                  </w:rPr>
                  <w:t>18.2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_Toc431376688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94</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89" w:history="1">
                <w:r w:rsidRPr="00C208D8">
                  <w:rPr>
                    <w:rStyle w:val="Hipervnculo"/>
                    <w:rFonts w:ascii="Times New Roman" w:hAnsi="Times New Roman" w:cs="Times New Roman"/>
                    <w:noProof/>
                    <w:sz w:val="24"/>
                    <w:szCs w:val="24"/>
                  </w:rPr>
                  <w:t>18.3 Oferta del Sistema Educativo</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_Toc431376689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96</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90" w:history="1">
                <w:r w:rsidRPr="00C208D8">
                  <w:rPr>
                    <w:rStyle w:val="Hipervnculo"/>
                    <w:rFonts w:ascii="Times New Roman" w:hAnsi="Times New Roman" w:cs="Times New Roman"/>
                    <w:noProof/>
                    <w:sz w:val="24"/>
                    <w:szCs w:val="24"/>
                  </w:rPr>
                  <w:t>18.4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_Toc431376690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97</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691" w:history="1">
                <w:r w:rsidRPr="00C208D8">
                  <w:rPr>
                    <w:rStyle w:val="Hipervnculo"/>
                    <w:rFonts w:ascii="Times New Roman" w:hAnsi="Times New Roman" w:cs="Times New Roman"/>
                  </w:rPr>
                  <w:t>19. Desarrollo de sistemas de administración para las instituciones educativas para un uso más eficiente de sus recursos.</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_Toc431376691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98</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92" w:history="1">
                <w:r w:rsidRPr="00C208D8">
                  <w:rPr>
                    <w:rStyle w:val="Hipervnculo"/>
                    <w:rFonts w:ascii="Times New Roman" w:hAnsi="Times New Roman" w:cs="Times New Roman"/>
                    <w:noProof/>
                    <w:sz w:val="24"/>
                    <w:szCs w:val="24"/>
                  </w:rPr>
                  <w:t>19.1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_Toc431376692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98</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93" w:history="1">
                <w:r w:rsidRPr="00C208D8">
                  <w:rPr>
                    <w:rStyle w:val="Hipervnculo"/>
                    <w:rFonts w:ascii="Times New Roman" w:hAnsi="Times New Roman" w:cs="Times New Roman"/>
                    <w:noProof/>
                    <w:sz w:val="24"/>
                    <w:szCs w:val="24"/>
                  </w:rPr>
                  <w:t>19.2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_Toc431376693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98</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94" w:history="1">
                <w:r w:rsidRPr="00C208D8">
                  <w:rPr>
                    <w:rStyle w:val="Hipervnculo"/>
                    <w:rFonts w:ascii="Times New Roman" w:hAnsi="Times New Roman" w:cs="Times New Roman"/>
                    <w:noProof/>
                    <w:sz w:val="24"/>
                    <w:szCs w:val="24"/>
                  </w:rPr>
                  <w:t>19.3 Oferta del Sistema Educativo</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_Toc431376694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99</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95" w:history="1">
                <w:r w:rsidRPr="00C208D8">
                  <w:rPr>
                    <w:rStyle w:val="Hipervnculo"/>
                    <w:rFonts w:ascii="Times New Roman" w:hAnsi="Times New Roman" w:cs="Times New Roman"/>
                    <w:noProof/>
                    <w:sz w:val="24"/>
                    <w:szCs w:val="24"/>
                  </w:rPr>
                  <w:t>19.4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_Toc431376695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100</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696" w:history="1">
                <w:r w:rsidRPr="00C208D8">
                  <w:rPr>
                    <w:rStyle w:val="Hipervnculo"/>
                    <w:rFonts w:ascii="Times New Roman" w:hAnsi="Times New Roman" w:cs="Times New Roman"/>
                  </w:rPr>
                  <w:t>20. Programas para el logro de acuerdos de cooperación entre escuelas: vinculación académica, intercambio de alumnos, certificaciones, reconocimientos mutuos, etc.</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_Toc431376696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101</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97" w:history="1">
                <w:r w:rsidRPr="00C208D8">
                  <w:rPr>
                    <w:rStyle w:val="Hipervnculo"/>
                    <w:rFonts w:ascii="Times New Roman" w:hAnsi="Times New Roman" w:cs="Times New Roman"/>
                    <w:noProof/>
                    <w:sz w:val="24"/>
                    <w:szCs w:val="24"/>
                  </w:rPr>
                  <w:t>20.1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_Toc431376697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101</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98" w:history="1">
                <w:r w:rsidRPr="00C208D8">
                  <w:rPr>
                    <w:rStyle w:val="Hipervnculo"/>
                    <w:rFonts w:ascii="Times New Roman" w:hAnsi="Times New Roman" w:cs="Times New Roman"/>
                    <w:noProof/>
                    <w:sz w:val="24"/>
                    <w:szCs w:val="24"/>
                  </w:rPr>
                  <w:t>20.2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_Toc431376698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101</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699" w:history="1">
                <w:r w:rsidRPr="00C208D8">
                  <w:rPr>
                    <w:rStyle w:val="Hipervnculo"/>
                    <w:rFonts w:ascii="Times New Roman" w:hAnsi="Times New Roman" w:cs="Times New Roman"/>
                    <w:noProof/>
                    <w:sz w:val="24"/>
                    <w:szCs w:val="24"/>
                  </w:rPr>
                  <w:t>20.3 Análisis de organismos internacionales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_Toc431376699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103</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00" w:history="1">
                <w:r w:rsidRPr="00C208D8">
                  <w:rPr>
                    <w:rStyle w:val="Hipervnculo"/>
                    <w:rFonts w:ascii="Times New Roman" w:hAnsi="Times New Roman" w:cs="Times New Roman"/>
                    <w:noProof/>
                    <w:sz w:val="24"/>
                    <w:szCs w:val="24"/>
                  </w:rPr>
                  <w:t>20.4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_Toc431376700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104</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701" w:history="1">
                <w:r w:rsidRPr="00C208D8">
                  <w:rPr>
                    <w:rStyle w:val="Hipervnculo"/>
                    <w:rFonts w:ascii="Times New Roman" w:hAnsi="Times New Roman" w:cs="Times New Roman"/>
                    <w:lang w:val="es-ES"/>
                  </w:rPr>
                  <w:t>21. Desarrollar planes de estudios que compatibilicen la formación académica con la demanda laboral.</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_Toc431376701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106</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02" w:history="1">
                <w:r w:rsidRPr="00C208D8">
                  <w:rPr>
                    <w:rStyle w:val="Hipervnculo"/>
                    <w:rFonts w:ascii="Times New Roman" w:hAnsi="Times New Roman" w:cs="Times New Roman"/>
                    <w:noProof/>
                    <w:sz w:val="24"/>
                    <w:szCs w:val="24"/>
                  </w:rPr>
                  <w:t>21.1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_Toc431376702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106</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03" w:history="1">
                <w:r w:rsidRPr="00C208D8">
                  <w:rPr>
                    <w:rStyle w:val="Hipervnculo"/>
                    <w:rFonts w:ascii="Times New Roman" w:hAnsi="Times New Roman" w:cs="Times New Roman"/>
                    <w:noProof/>
                    <w:sz w:val="24"/>
                    <w:szCs w:val="24"/>
                  </w:rPr>
                  <w:t>21.2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_Toc431376703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106</w:t>
                </w:r>
                <w:r w:rsidRPr="00C208D8">
                  <w:rPr>
                    <w:rFonts w:ascii="Times New Roman" w:hAnsi="Times New Roman" w:cs="Times New Roman"/>
                    <w:noProof/>
                    <w:webHidden/>
                    <w:sz w:val="24"/>
                    <w:szCs w:val="24"/>
                  </w:rPr>
                  <w:fldChar w:fldCharType="end"/>
                </w:r>
              </w:hyperlink>
            </w:p>
            <w:p w:rsidR="00C208D8" w:rsidRPr="00C208D8" w:rsidRDefault="00C208D8">
              <w:pPr>
                <w:pStyle w:val="TDC3"/>
                <w:rPr>
                  <w:rFonts w:ascii="Times New Roman" w:hAnsi="Times New Roman" w:cs="Times New Roman"/>
                  <w:szCs w:val="24"/>
                  <w:lang w:val="es-MX"/>
                </w:rPr>
              </w:pPr>
              <w:hyperlink w:anchor="_Toc431376704" w:history="1">
                <w:r w:rsidRPr="00C208D8">
                  <w:rPr>
                    <w:rStyle w:val="Hipervnculo"/>
                    <w:rFonts w:ascii="Times New Roman" w:eastAsia="Calibri" w:hAnsi="Times New Roman" w:cs="Times New Roman"/>
                    <w:szCs w:val="24"/>
                  </w:rPr>
                  <w:t>21.2.1 La visión de los empleadores</w:t>
                </w:r>
                <w:r w:rsidRPr="00C208D8">
                  <w:rPr>
                    <w:rFonts w:ascii="Times New Roman" w:hAnsi="Times New Roman" w:cs="Times New Roman"/>
                    <w:webHidden/>
                    <w:szCs w:val="24"/>
                  </w:rPr>
                  <w:tab/>
                </w:r>
                <w:r w:rsidRPr="00C208D8">
                  <w:rPr>
                    <w:rFonts w:ascii="Times New Roman" w:hAnsi="Times New Roman" w:cs="Times New Roman"/>
                    <w:webHidden/>
                    <w:szCs w:val="24"/>
                  </w:rPr>
                  <w:fldChar w:fldCharType="begin"/>
                </w:r>
                <w:r w:rsidRPr="00C208D8">
                  <w:rPr>
                    <w:rFonts w:ascii="Times New Roman" w:hAnsi="Times New Roman" w:cs="Times New Roman"/>
                    <w:webHidden/>
                    <w:szCs w:val="24"/>
                  </w:rPr>
                  <w:instrText xml:space="preserve"> PAGEREF _Toc431376704 \h </w:instrText>
                </w:r>
                <w:r w:rsidRPr="00C208D8">
                  <w:rPr>
                    <w:rFonts w:ascii="Times New Roman" w:hAnsi="Times New Roman" w:cs="Times New Roman"/>
                    <w:webHidden/>
                    <w:szCs w:val="24"/>
                  </w:rPr>
                </w:r>
                <w:r w:rsidRPr="00C208D8">
                  <w:rPr>
                    <w:rFonts w:ascii="Times New Roman" w:hAnsi="Times New Roman" w:cs="Times New Roman"/>
                    <w:webHidden/>
                    <w:szCs w:val="24"/>
                  </w:rPr>
                  <w:fldChar w:fldCharType="separate"/>
                </w:r>
                <w:r w:rsidRPr="00C208D8">
                  <w:rPr>
                    <w:rFonts w:ascii="Times New Roman" w:hAnsi="Times New Roman" w:cs="Times New Roman"/>
                    <w:webHidden/>
                    <w:szCs w:val="24"/>
                  </w:rPr>
                  <w:t>106</w:t>
                </w:r>
                <w:r w:rsidRPr="00C208D8">
                  <w:rPr>
                    <w:rFonts w:ascii="Times New Roman" w:hAnsi="Times New Roman" w:cs="Times New Roman"/>
                    <w:webHidden/>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05" w:history="1">
                <w:r w:rsidRPr="00C208D8">
                  <w:rPr>
                    <w:rStyle w:val="Hipervnculo"/>
                    <w:rFonts w:ascii="Times New Roman" w:hAnsi="Times New Roman" w:cs="Times New Roman"/>
                    <w:noProof/>
                    <w:sz w:val="24"/>
                    <w:szCs w:val="24"/>
                  </w:rPr>
                  <w:t>21.3 Análisis de organismos internacionales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_Toc431376705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108</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06" w:history="1">
                <w:r w:rsidRPr="00C208D8">
                  <w:rPr>
                    <w:rStyle w:val="Hipervnculo"/>
                    <w:rFonts w:ascii="Times New Roman" w:hAnsi="Times New Roman" w:cs="Times New Roman"/>
                    <w:noProof/>
                    <w:sz w:val="24"/>
                    <w:szCs w:val="24"/>
                  </w:rPr>
                  <w:t>21.4 Oferta del sistema educativo</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_Toc431376706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110</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07" w:history="1">
                <w:r w:rsidRPr="00C208D8">
                  <w:rPr>
                    <w:rStyle w:val="Hipervnculo"/>
                    <w:rFonts w:ascii="Times New Roman" w:hAnsi="Times New Roman" w:cs="Times New Roman"/>
                    <w:noProof/>
                    <w:sz w:val="24"/>
                    <w:szCs w:val="24"/>
                  </w:rPr>
                  <w:t>21.5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_Toc431376707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112</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708" w:history="1">
                <w:r w:rsidRPr="00C208D8">
                  <w:rPr>
                    <w:rStyle w:val="Hipervnculo"/>
                    <w:rFonts w:ascii="Times New Roman" w:hAnsi="Times New Roman" w:cs="Times New Roman"/>
                    <w:lang w:val="es-ES"/>
                  </w:rPr>
                  <w:t>22. Formación en diversos idiomas.</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_Toc431376708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113</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09" w:history="1">
                <w:r w:rsidRPr="00C208D8">
                  <w:rPr>
                    <w:rStyle w:val="Hipervnculo"/>
                    <w:rFonts w:ascii="Times New Roman" w:hAnsi="Times New Roman" w:cs="Times New Roman"/>
                    <w:noProof/>
                    <w:sz w:val="24"/>
                    <w:szCs w:val="24"/>
                  </w:rPr>
                  <w:t>22.1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_Toc431376709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113</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10" w:history="1">
                <w:r w:rsidRPr="00C208D8">
                  <w:rPr>
                    <w:rStyle w:val="Hipervnculo"/>
                    <w:rFonts w:ascii="Times New Roman" w:hAnsi="Times New Roman" w:cs="Times New Roman"/>
                    <w:noProof/>
                    <w:sz w:val="24"/>
                    <w:szCs w:val="24"/>
                  </w:rPr>
                  <w:t>22.2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_Toc431376710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113</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711" w:history="1">
                <w:r w:rsidRPr="00C208D8">
                  <w:rPr>
                    <w:rStyle w:val="Hipervnculo"/>
                    <w:rFonts w:ascii="Times New Roman" w:hAnsi="Times New Roman" w:cs="Times New Roman"/>
                    <w:lang w:val="es-ES"/>
                  </w:rPr>
                  <w:t>23. Interacción de las escuelas con los sectores productivos para la elaboración de los planes de estudio.</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_Toc431376711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115</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12" w:history="1">
                <w:r w:rsidRPr="00C208D8">
                  <w:rPr>
                    <w:rStyle w:val="Hipervnculo"/>
                    <w:rFonts w:ascii="Times New Roman" w:hAnsi="Times New Roman" w:cs="Times New Roman"/>
                    <w:noProof/>
                    <w:sz w:val="24"/>
                    <w:szCs w:val="24"/>
                  </w:rPr>
                  <w:t>23.1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_Toc431376712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115</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13" w:history="1">
                <w:r w:rsidRPr="00C208D8">
                  <w:rPr>
                    <w:rStyle w:val="Hipervnculo"/>
                    <w:rFonts w:ascii="Times New Roman" w:hAnsi="Times New Roman" w:cs="Times New Roman"/>
                    <w:noProof/>
                    <w:sz w:val="24"/>
                    <w:szCs w:val="24"/>
                  </w:rPr>
                  <w:t>23.2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_Toc431376713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115</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14" w:history="1">
                <w:r w:rsidRPr="00C208D8">
                  <w:rPr>
                    <w:rStyle w:val="Hipervnculo"/>
                    <w:rFonts w:ascii="Times New Roman" w:hAnsi="Times New Roman" w:cs="Times New Roman"/>
                    <w:noProof/>
                    <w:sz w:val="24"/>
                    <w:szCs w:val="24"/>
                  </w:rPr>
                  <w:t>23.3 Análisis de organismos internacionales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_Toc431376714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119</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15" w:history="1">
                <w:r w:rsidRPr="00C208D8">
                  <w:rPr>
                    <w:rStyle w:val="Hipervnculo"/>
                    <w:rFonts w:ascii="Times New Roman" w:hAnsi="Times New Roman" w:cs="Times New Roman"/>
                    <w:noProof/>
                    <w:sz w:val="24"/>
                    <w:szCs w:val="24"/>
                  </w:rPr>
                  <w:t>23.4 Oferta del sistema educativo</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_Toc431376715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119</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16" w:history="1">
                <w:r w:rsidRPr="00C208D8">
                  <w:rPr>
                    <w:rStyle w:val="Hipervnculo"/>
                    <w:rFonts w:ascii="Times New Roman" w:hAnsi="Times New Roman" w:cs="Times New Roman"/>
                    <w:noProof/>
                    <w:sz w:val="24"/>
                    <w:szCs w:val="24"/>
                  </w:rPr>
                  <w:t>23.5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_Toc431376716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121</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717" w:history="1">
                <w:r w:rsidRPr="00C208D8">
                  <w:rPr>
                    <w:rStyle w:val="Hipervnculo"/>
                    <w:rFonts w:ascii="Times New Roman" w:hAnsi="Times New Roman" w:cs="Times New Roman"/>
                    <w:lang w:val="es-ES"/>
                  </w:rPr>
                  <w:t>24. Elaboración de planes de estudio acordes a las necesidades regionales.</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_Toc431376717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122</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18" w:history="1">
                <w:r w:rsidRPr="00C208D8">
                  <w:rPr>
                    <w:rStyle w:val="Hipervnculo"/>
                    <w:rFonts w:ascii="Times New Roman" w:hAnsi="Times New Roman" w:cs="Times New Roman"/>
                    <w:noProof/>
                    <w:sz w:val="24"/>
                    <w:szCs w:val="24"/>
                  </w:rPr>
                  <w:t>24.1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_Toc431376718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122</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19" w:history="1">
                <w:r w:rsidRPr="00C208D8">
                  <w:rPr>
                    <w:rStyle w:val="Hipervnculo"/>
                    <w:rFonts w:ascii="Times New Roman" w:hAnsi="Times New Roman" w:cs="Times New Roman"/>
                    <w:noProof/>
                    <w:sz w:val="24"/>
                    <w:szCs w:val="24"/>
                  </w:rPr>
                  <w:t>24.2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_Toc431376719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122</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20" w:history="1">
                <w:r w:rsidRPr="00C208D8">
                  <w:rPr>
                    <w:rStyle w:val="Hipervnculo"/>
                    <w:rFonts w:ascii="Times New Roman" w:hAnsi="Times New Roman" w:cs="Times New Roman"/>
                    <w:noProof/>
                    <w:sz w:val="24"/>
                    <w:szCs w:val="24"/>
                  </w:rPr>
                  <w:t>24.3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_Toc431376720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123</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721" w:history="1">
                <w:r w:rsidRPr="00C208D8">
                  <w:rPr>
                    <w:rStyle w:val="Hipervnculo"/>
                    <w:rFonts w:ascii="Times New Roman" w:hAnsi="Times New Roman" w:cs="Times New Roman"/>
                    <w:lang w:val="es-ES"/>
                  </w:rPr>
                  <w:t>25.</w:t>
                </w:r>
                <w:r w:rsidRPr="00C208D8">
                  <w:rPr>
                    <w:rStyle w:val="Hipervnculo"/>
                    <w:rFonts w:ascii="Times New Roman" w:hAnsi="Times New Roman" w:cs="Times New Roman"/>
                  </w:rPr>
                  <w:t xml:space="preserve"> </w:t>
                </w:r>
                <w:r w:rsidRPr="00C208D8">
                  <w:rPr>
                    <w:rStyle w:val="Hipervnculo"/>
                    <w:rFonts w:ascii="Times New Roman" w:hAnsi="Times New Roman" w:cs="Times New Roman"/>
                    <w:lang w:val="es-ES"/>
                  </w:rPr>
                  <w:t>Desarrollo de las empresas de programas de capacitación para sus empleados.</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_Toc431376721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125</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22" w:history="1">
                <w:r w:rsidRPr="00C208D8">
                  <w:rPr>
                    <w:rStyle w:val="Hipervnculo"/>
                    <w:rFonts w:ascii="Times New Roman" w:hAnsi="Times New Roman" w:cs="Times New Roman"/>
                    <w:noProof/>
                    <w:sz w:val="24"/>
                    <w:szCs w:val="24"/>
                  </w:rPr>
                  <w:t>25.1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_Toc431376722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125</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23" w:history="1">
                <w:r w:rsidRPr="00C208D8">
                  <w:rPr>
                    <w:rStyle w:val="Hipervnculo"/>
                    <w:rFonts w:ascii="Times New Roman" w:hAnsi="Times New Roman" w:cs="Times New Roman"/>
                    <w:noProof/>
                    <w:sz w:val="24"/>
                    <w:szCs w:val="24"/>
                  </w:rPr>
                  <w:t>25.2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_Toc431376723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125</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24" w:history="1">
                <w:r w:rsidRPr="00C208D8">
                  <w:rPr>
                    <w:rStyle w:val="Hipervnculo"/>
                    <w:rFonts w:ascii="Times New Roman" w:hAnsi="Times New Roman" w:cs="Times New Roman"/>
                    <w:noProof/>
                    <w:sz w:val="24"/>
                    <w:szCs w:val="24"/>
                  </w:rPr>
                  <w:t>25.3 Oferta del Sistema Educativo</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_Toc431376724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126</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25" w:history="1">
                <w:r w:rsidRPr="00C208D8">
                  <w:rPr>
                    <w:rStyle w:val="Hipervnculo"/>
                    <w:rFonts w:ascii="Times New Roman" w:eastAsia="Times New Roman" w:hAnsi="Times New Roman" w:cs="Times New Roman"/>
                    <w:noProof/>
                    <w:sz w:val="24"/>
                    <w:szCs w:val="24"/>
                  </w:rPr>
                  <w:t>25.4  Oferta de la Secretaría del Trabajo y Previsión Social (STPS) y otros organismos gubernamentales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_Toc431376725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127</w:t>
                </w:r>
                <w:r w:rsidRPr="00C208D8">
                  <w:rPr>
                    <w:rFonts w:ascii="Times New Roman" w:hAnsi="Times New Roman" w:cs="Times New Roman"/>
                    <w:noProof/>
                    <w:webHidden/>
                    <w:sz w:val="24"/>
                    <w:szCs w:val="24"/>
                  </w:rPr>
                  <w:fldChar w:fldCharType="end"/>
                </w:r>
              </w:hyperlink>
            </w:p>
            <w:p w:rsidR="00C208D8" w:rsidRPr="00C208D8" w:rsidRDefault="00C208D8">
              <w:pPr>
                <w:pStyle w:val="TDC3"/>
                <w:rPr>
                  <w:rFonts w:ascii="Times New Roman" w:hAnsi="Times New Roman" w:cs="Times New Roman"/>
                  <w:szCs w:val="24"/>
                  <w:lang w:val="es-MX"/>
                </w:rPr>
              </w:pPr>
              <w:hyperlink w:anchor="_Toc431376726" w:history="1">
                <w:r w:rsidRPr="00C208D8">
                  <w:rPr>
                    <w:rStyle w:val="Hipervnculo"/>
                    <w:rFonts w:ascii="Times New Roman" w:eastAsia="Calibri" w:hAnsi="Times New Roman" w:cs="Times New Roman"/>
                    <w:szCs w:val="24"/>
                  </w:rPr>
                  <w:t>Observatorio de la capacitación</w:t>
                </w:r>
                <w:r w:rsidRPr="00C208D8">
                  <w:rPr>
                    <w:rFonts w:ascii="Times New Roman" w:hAnsi="Times New Roman" w:cs="Times New Roman"/>
                    <w:webHidden/>
                    <w:szCs w:val="24"/>
                  </w:rPr>
                  <w:tab/>
                </w:r>
                <w:r w:rsidRPr="00C208D8">
                  <w:rPr>
                    <w:rFonts w:ascii="Times New Roman" w:hAnsi="Times New Roman" w:cs="Times New Roman"/>
                    <w:webHidden/>
                    <w:szCs w:val="24"/>
                  </w:rPr>
                  <w:fldChar w:fldCharType="begin"/>
                </w:r>
                <w:r w:rsidRPr="00C208D8">
                  <w:rPr>
                    <w:rFonts w:ascii="Times New Roman" w:hAnsi="Times New Roman" w:cs="Times New Roman"/>
                    <w:webHidden/>
                    <w:szCs w:val="24"/>
                  </w:rPr>
                  <w:instrText xml:space="preserve"> PAGEREF _Toc431376726 \h </w:instrText>
                </w:r>
                <w:r w:rsidRPr="00C208D8">
                  <w:rPr>
                    <w:rFonts w:ascii="Times New Roman" w:hAnsi="Times New Roman" w:cs="Times New Roman"/>
                    <w:webHidden/>
                    <w:szCs w:val="24"/>
                  </w:rPr>
                </w:r>
                <w:r w:rsidRPr="00C208D8">
                  <w:rPr>
                    <w:rFonts w:ascii="Times New Roman" w:hAnsi="Times New Roman" w:cs="Times New Roman"/>
                    <w:webHidden/>
                    <w:szCs w:val="24"/>
                  </w:rPr>
                  <w:fldChar w:fldCharType="separate"/>
                </w:r>
                <w:r w:rsidRPr="00C208D8">
                  <w:rPr>
                    <w:rFonts w:ascii="Times New Roman" w:hAnsi="Times New Roman" w:cs="Times New Roman"/>
                    <w:webHidden/>
                    <w:szCs w:val="24"/>
                  </w:rPr>
                  <w:t>129</w:t>
                </w:r>
                <w:r w:rsidRPr="00C208D8">
                  <w:rPr>
                    <w:rFonts w:ascii="Times New Roman" w:hAnsi="Times New Roman" w:cs="Times New Roman"/>
                    <w:webHidden/>
                    <w:szCs w:val="24"/>
                  </w:rPr>
                  <w:fldChar w:fldCharType="end"/>
                </w:r>
              </w:hyperlink>
            </w:p>
            <w:p w:rsidR="00C208D8" w:rsidRPr="00C208D8" w:rsidRDefault="00C208D8">
              <w:pPr>
                <w:pStyle w:val="TDC3"/>
                <w:rPr>
                  <w:rFonts w:ascii="Times New Roman" w:hAnsi="Times New Roman" w:cs="Times New Roman"/>
                  <w:szCs w:val="24"/>
                  <w:lang w:val="es-MX"/>
                </w:rPr>
              </w:pPr>
              <w:hyperlink w:anchor="_Toc431376727" w:history="1">
                <w:r w:rsidRPr="00C208D8">
                  <w:rPr>
                    <w:rStyle w:val="Hipervnculo"/>
                    <w:rFonts w:ascii="Times New Roman" w:eastAsia="Times New Roman" w:hAnsi="Times New Roman" w:cs="Times New Roman"/>
                    <w:szCs w:val="24"/>
                  </w:rPr>
                  <w:t>Programa de capacitación a distancia para trabajadores (PROCADIST)</w:t>
                </w:r>
                <w:r w:rsidRPr="00C208D8">
                  <w:rPr>
                    <w:rFonts w:ascii="Times New Roman" w:hAnsi="Times New Roman" w:cs="Times New Roman"/>
                    <w:webHidden/>
                    <w:szCs w:val="24"/>
                  </w:rPr>
                  <w:tab/>
                </w:r>
                <w:r w:rsidRPr="00C208D8">
                  <w:rPr>
                    <w:rFonts w:ascii="Times New Roman" w:hAnsi="Times New Roman" w:cs="Times New Roman"/>
                    <w:webHidden/>
                    <w:szCs w:val="24"/>
                  </w:rPr>
                  <w:fldChar w:fldCharType="begin"/>
                </w:r>
                <w:r w:rsidRPr="00C208D8">
                  <w:rPr>
                    <w:rFonts w:ascii="Times New Roman" w:hAnsi="Times New Roman" w:cs="Times New Roman"/>
                    <w:webHidden/>
                    <w:szCs w:val="24"/>
                  </w:rPr>
                  <w:instrText xml:space="preserve"> PAGEREF _Toc431376727 \h </w:instrText>
                </w:r>
                <w:r w:rsidRPr="00C208D8">
                  <w:rPr>
                    <w:rFonts w:ascii="Times New Roman" w:hAnsi="Times New Roman" w:cs="Times New Roman"/>
                    <w:webHidden/>
                    <w:szCs w:val="24"/>
                  </w:rPr>
                </w:r>
                <w:r w:rsidRPr="00C208D8">
                  <w:rPr>
                    <w:rFonts w:ascii="Times New Roman" w:hAnsi="Times New Roman" w:cs="Times New Roman"/>
                    <w:webHidden/>
                    <w:szCs w:val="24"/>
                  </w:rPr>
                  <w:fldChar w:fldCharType="separate"/>
                </w:r>
                <w:r w:rsidRPr="00C208D8">
                  <w:rPr>
                    <w:rFonts w:ascii="Times New Roman" w:hAnsi="Times New Roman" w:cs="Times New Roman"/>
                    <w:webHidden/>
                    <w:szCs w:val="24"/>
                  </w:rPr>
                  <w:t>130</w:t>
                </w:r>
                <w:r w:rsidRPr="00C208D8">
                  <w:rPr>
                    <w:rFonts w:ascii="Times New Roman" w:hAnsi="Times New Roman" w:cs="Times New Roman"/>
                    <w:webHidden/>
                    <w:szCs w:val="24"/>
                  </w:rPr>
                  <w:fldChar w:fldCharType="end"/>
                </w:r>
              </w:hyperlink>
            </w:p>
            <w:p w:rsidR="00C208D8" w:rsidRPr="00C208D8" w:rsidRDefault="00C208D8">
              <w:pPr>
                <w:pStyle w:val="TDC3"/>
                <w:rPr>
                  <w:rFonts w:ascii="Times New Roman" w:hAnsi="Times New Roman" w:cs="Times New Roman"/>
                  <w:szCs w:val="24"/>
                  <w:lang w:val="es-MX"/>
                </w:rPr>
              </w:pPr>
              <w:hyperlink w:anchor="_Toc431376728" w:history="1">
                <w:r w:rsidRPr="00C208D8">
                  <w:rPr>
                    <w:rStyle w:val="Hipervnculo"/>
                    <w:rFonts w:ascii="Times New Roman" w:eastAsia="Calibri" w:hAnsi="Times New Roman" w:cs="Times New Roman"/>
                    <w:szCs w:val="24"/>
                  </w:rPr>
                  <w:t>Comité Nacional de Productividad</w:t>
                </w:r>
                <w:r w:rsidRPr="00C208D8">
                  <w:rPr>
                    <w:rFonts w:ascii="Times New Roman" w:hAnsi="Times New Roman" w:cs="Times New Roman"/>
                    <w:webHidden/>
                    <w:szCs w:val="24"/>
                  </w:rPr>
                  <w:tab/>
                </w:r>
                <w:r w:rsidRPr="00C208D8">
                  <w:rPr>
                    <w:rFonts w:ascii="Times New Roman" w:hAnsi="Times New Roman" w:cs="Times New Roman"/>
                    <w:webHidden/>
                    <w:szCs w:val="24"/>
                  </w:rPr>
                  <w:fldChar w:fldCharType="begin"/>
                </w:r>
                <w:r w:rsidRPr="00C208D8">
                  <w:rPr>
                    <w:rFonts w:ascii="Times New Roman" w:hAnsi="Times New Roman" w:cs="Times New Roman"/>
                    <w:webHidden/>
                    <w:szCs w:val="24"/>
                  </w:rPr>
                  <w:instrText xml:space="preserve"> PAGEREF _Toc431376728 \h </w:instrText>
                </w:r>
                <w:r w:rsidRPr="00C208D8">
                  <w:rPr>
                    <w:rFonts w:ascii="Times New Roman" w:hAnsi="Times New Roman" w:cs="Times New Roman"/>
                    <w:webHidden/>
                    <w:szCs w:val="24"/>
                  </w:rPr>
                </w:r>
                <w:r w:rsidRPr="00C208D8">
                  <w:rPr>
                    <w:rFonts w:ascii="Times New Roman" w:hAnsi="Times New Roman" w:cs="Times New Roman"/>
                    <w:webHidden/>
                    <w:szCs w:val="24"/>
                  </w:rPr>
                  <w:fldChar w:fldCharType="separate"/>
                </w:r>
                <w:r w:rsidRPr="00C208D8">
                  <w:rPr>
                    <w:rFonts w:ascii="Times New Roman" w:hAnsi="Times New Roman" w:cs="Times New Roman"/>
                    <w:webHidden/>
                    <w:szCs w:val="24"/>
                  </w:rPr>
                  <w:t>131</w:t>
                </w:r>
                <w:r w:rsidRPr="00C208D8">
                  <w:rPr>
                    <w:rFonts w:ascii="Times New Roman" w:hAnsi="Times New Roman" w:cs="Times New Roman"/>
                    <w:webHidden/>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29" w:history="1">
                <w:r w:rsidRPr="00C208D8">
                  <w:rPr>
                    <w:rStyle w:val="Hipervnculo"/>
                    <w:rFonts w:ascii="Times New Roman" w:hAnsi="Times New Roman" w:cs="Times New Roman"/>
                    <w:noProof/>
                    <w:sz w:val="24"/>
                    <w:szCs w:val="24"/>
                  </w:rPr>
                  <w:t>25.4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_Toc431376729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132</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730" w:history="1">
                <w:r w:rsidRPr="00C208D8">
                  <w:rPr>
                    <w:rStyle w:val="Hipervnculo"/>
                    <w:rFonts w:ascii="Times New Roman" w:hAnsi="Times New Roman" w:cs="Times New Roman"/>
                    <w:lang w:val="es-ES"/>
                  </w:rPr>
                  <w:t>26. Reportes y asesorías de expertos sobre el contexto educativo.</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_Toc431376730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133</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31" w:history="1">
                <w:r w:rsidRPr="00C208D8">
                  <w:rPr>
                    <w:rStyle w:val="Hipervnculo"/>
                    <w:rFonts w:ascii="Times New Roman" w:hAnsi="Times New Roman" w:cs="Times New Roman"/>
                    <w:noProof/>
                    <w:sz w:val="24"/>
                    <w:szCs w:val="24"/>
                  </w:rPr>
                  <w:t>26.1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_Toc431376731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133</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32" w:history="1">
                <w:r w:rsidRPr="00C208D8">
                  <w:rPr>
                    <w:rStyle w:val="Hipervnculo"/>
                    <w:rFonts w:ascii="Times New Roman" w:hAnsi="Times New Roman" w:cs="Times New Roman"/>
                    <w:noProof/>
                    <w:sz w:val="24"/>
                    <w:szCs w:val="24"/>
                  </w:rPr>
                  <w:t>26.2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_Toc431376732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133</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33" w:history="1">
                <w:r w:rsidRPr="00C208D8">
                  <w:rPr>
                    <w:rStyle w:val="Hipervnculo"/>
                    <w:rFonts w:ascii="Times New Roman" w:hAnsi="Times New Roman" w:cs="Times New Roman"/>
                    <w:noProof/>
                    <w:sz w:val="24"/>
                    <w:szCs w:val="24"/>
                  </w:rPr>
                  <w:t>26.3 Análisis de organismos internacionales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_Toc431376733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135</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34" w:history="1">
                <w:r w:rsidRPr="00C208D8">
                  <w:rPr>
                    <w:rStyle w:val="Hipervnculo"/>
                    <w:rFonts w:ascii="Times New Roman" w:hAnsi="Times New Roman" w:cs="Times New Roman"/>
                    <w:noProof/>
                    <w:sz w:val="24"/>
                    <w:szCs w:val="24"/>
                  </w:rPr>
                  <w:t>26.4 Oferta del Sistema Educativo</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_Toc431376734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136</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35" w:history="1">
                <w:r w:rsidRPr="00C208D8">
                  <w:rPr>
                    <w:rStyle w:val="Hipervnculo"/>
                    <w:rFonts w:ascii="Times New Roman" w:hAnsi="Times New Roman" w:cs="Times New Roman"/>
                    <w:noProof/>
                    <w:sz w:val="24"/>
                    <w:szCs w:val="24"/>
                  </w:rPr>
                  <w:t>26.5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_Toc431376735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137</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736" w:history="1">
                <w:r w:rsidRPr="00C208D8">
                  <w:rPr>
                    <w:rStyle w:val="Hipervnculo"/>
                    <w:rFonts w:ascii="Times New Roman" w:hAnsi="Times New Roman" w:cs="Times New Roman"/>
                    <w:lang w:val="es-ES"/>
                  </w:rPr>
                  <w:t>27. Desarrollo, gestión y administración de nuevos centros educativos.</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_Toc431376736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139</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37" w:history="1">
                <w:r w:rsidRPr="00C208D8">
                  <w:rPr>
                    <w:rStyle w:val="Hipervnculo"/>
                    <w:rFonts w:ascii="Times New Roman" w:hAnsi="Times New Roman" w:cs="Times New Roman"/>
                    <w:noProof/>
                    <w:sz w:val="24"/>
                    <w:szCs w:val="24"/>
                  </w:rPr>
                  <w:t>27.1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_Toc431376737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139</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38" w:history="1">
                <w:r w:rsidRPr="00C208D8">
                  <w:rPr>
                    <w:rStyle w:val="Hipervnculo"/>
                    <w:rFonts w:ascii="Times New Roman" w:hAnsi="Times New Roman" w:cs="Times New Roman"/>
                    <w:noProof/>
                    <w:sz w:val="24"/>
                    <w:szCs w:val="24"/>
                  </w:rPr>
                  <w:t>27.2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_Toc431376738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139</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39" w:history="1">
                <w:r w:rsidRPr="00C208D8">
                  <w:rPr>
                    <w:rStyle w:val="Hipervnculo"/>
                    <w:rFonts w:ascii="Times New Roman" w:hAnsi="Times New Roman" w:cs="Times New Roman"/>
                    <w:noProof/>
                    <w:sz w:val="24"/>
                    <w:szCs w:val="24"/>
                  </w:rPr>
                  <w:t>27.3 Oferta del Sistema Educativo</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_Toc431376739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140</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40" w:history="1">
                <w:r w:rsidRPr="00C208D8">
                  <w:rPr>
                    <w:rStyle w:val="Hipervnculo"/>
                    <w:rFonts w:ascii="Times New Roman" w:hAnsi="Times New Roman" w:cs="Times New Roman"/>
                    <w:noProof/>
                    <w:sz w:val="24"/>
                    <w:szCs w:val="24"/>
                  </w:rPr>
                  <w:t>27.4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_Toc431376740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141</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741" w:history="1">
                <w:r w:rsidRPr="00C208D8">
                  <w:rPr>
                    <w:rStyle w:val="Hipervnculo"/>
                    <w:rFonts w:ascii="Times New Roman" w:hAnsi="Times New Roman" w:cs="Times New Roman"/>
                    <w:lang w:val="es-ES"/>
                  </w:rPr>
                  <w:t>28.</w:t>
                </w:r>
                <w:r w:rsidRPr="00C208D8">
                  <w:rPr>
                    <w:rStyle w:val="Hipervnculo"/>
                    <w:rFonts w:ascii="Times New Roman" w:hAnsi="Times New Roman" w:cs="Times New Roman"/>
                  </w:rPr>
                  <w:t xml:space="preserve"> </w:t>
                </w:r>
                <w:r w:rsidRPr="00C208D8">
                  <w:rPr>
                    <w:rStyle w:val="Hipervnculo"/>
                    <w:rFonts w:ascii="Times New Roman" w:hAnsi="Times New Roman" w:cs="Times New Roman"/>
                    <w:lang w:val="es-ES"/>
                  </w:rPr>
                  <w:t>Servicios de mercadotecnia y promoción de la institución educativa.</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_Toc431376741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143</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42" w:history="1">
                <w:r w:rsidRPr="00C208D8">
                  <w:rPr>
                    <w:rStyle w:val="Hipervnculo"/>
                    <w:rFonts w:ascii="Times New Roman" w:hAnsi="Times New Roman" w:cs="Times New Roman"/>
                    <w:noProof/>
                    <w:sz w:val="24"/>
                    <w:szCs w:val="24"/>
                  </w:rPr>
                  <w:t>28.1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_Toc431376742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143</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43" w:history="1">
                <w:r w:rsidRPr="00C208D8">
                  <w:rPr>
                    <w:rStyle w:val="Hipervnculo"/>
                    <w:rFonts w:ascii="Times New Roman" w:hAnsi="Times New Roman" w:cs="Times New Roman"/>
                    <w:noProof/>
                    <w:sz w:val="24"/>
                    <w:szCs w:val="24"/>
                  </w:rPr>
                  <w:t>28.2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_Toc431376743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143</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44" w:history="1">
                <w:r w:rsidRPr="00C208D8">
                  <w:rPr>
                    <w:rStyle w:val="Hipervnculo"/>
                    <w:rFonts w:ascii="Times New Roman" w:hAnsi="Times New Roman" w:cs="Times New Roman"/>
                    <w:noProof/>
                    <w:sz w:val="24"/>
                    <w:szCs w:val="24"/>
                  </w:rPr>
                  <w:t>28.3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_Toc431376744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145</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745" w:history="1">
                <w:r w:rsidRPr="00C208D8">
                  <w:rPr>
                    <w:rStyle w:val="Hipervnculo"/>
                    <w:rFonts w:ascii="Times New Roman" w:hAnsi="Times New Roman" w:cs="Times New Roman"/>
                    <w:lang w:val="es-ES"/>
                  </w:rPr>
                  <w:t>29. Compatibilización entre la formación académica con la capacitación en las empresas.</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_Toc431376745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146</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46" w:history="1">
                <w:r w:rsidRPr="00C208D8">
                  <w:rPr>
                    <w:rStyle w:val="Hipervnculo"/>
                    <w:rFonts w:ascii="Times New Roman" w:hAnsi="Times New Roman" w:cs="Times New Roman"/>
                    <w:noProof/>
                    <w:sz w:val="24"/>
                    <w:szCs w:val="24"/>
                  </w:rPr>
                  <w:t>29.1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_Toc431376746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146</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47" w:history="1">
                <w:r w:rsidRPr="00C208D8">
                  <w:rPr>
                    <w:rStyle w:val="Hipervnculo"/>
                    <w:rFonts w:ascii="Times New Roman" w:hAnsi="Times New Roman" w:cs="Times New Roman"/>
                    <w:noProof/>
                    <w:sz w:val="24"/>
                    <w:szCs w:val="24"/>
                  </w:rPr>
                  <w:t>29.2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_Toc431376747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146</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48" w:history="1">
                <w:r w:rsidRPr="00C208D8">
                  <w:rPr>
                    <w:rStyle w:val="Hipervnculo"/>
                    <w:rFonts w:ascii="Times New Roman" w:hAnsi="Times New Roman" w:cs="Times New Roman"/>
                    <w:noProof/>
                    <w:sz w:val="24"/>
                    <w:szCs w:val="24"/>
                  </w:rPr>
                  <w:t>29.3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_Toc431376748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148</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749" w:history="1">
                <w:r w:rsidRPr="00C208D8">
                  <w:rPr>
                    <w:rStyle w:val="Hipervnculo"/>
                    <w:rFonts w:ascii="Times New Roman" w:hAnsi="Times New Roman" w:cs="Times New Roman"/>
                    <w:lang w:val="es-ES"/>
                  </w:rPr>
                  <w:t>30.</w:t>
                </w:r>
                <w:r w:rsidRPr="00C208D8">
                  <w:rPr>
                    <w:rStyle w:val="Hipervnculo"/>
                    <w:rFonts w:ascii="Times New Roman" w:hAnsi="Times New Roman" w:cs="Times New Roman"/>
                  </w:rPr>
                  <w:t xml:space="preserve"> </w:t>
                </w:r>
                <w:r w:rsidRPr="00C208D8">
                  <w:rPr>
                    <w:rStyle w:val="Hipervnculo"/>
                    <w:rFonts w:ascii="Times New Roman" w:hAnsi="Times New Roman" w:cs="Times New Roman"/>
                    <w:lang w:val="es-ES"/>
                  </w:rPr>
                  <w:t>Información sobre la estructura organizacional y académica de las instituciones de educación de México y de otros países.</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_Toc431376749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149</w:t>
                </w:r>
                <w:r w:rsidRPr="00C208D8">
                  <w:rPr>
                    <w:rFonts w:ascii="Times New Roman" w:hAnsi="Times New Roman" w:cs="Times New Roman"/>
                    <w:webHidden/>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50" w:history="1">
                <w:r w:rsidRPr="00C208D8">
                  <w:rPr>
                    <w:rStyle w:val="Hipervnculo"/>
                    <w:rFonts w:ascii="Times New Roman" w:hAnsi="Times New Roman" w:cs="Times New Roman"/>
                    <w:noProof/>
                    <w:sz w:val="24"/>
                    <w:szCs w:val="24"/>
                  </w:rPr>
                  <w:t>30.1 Situación en el índice de importancia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_Toc431376750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149</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51" w:history="1">
                <w:r w:rsidRPr="00C208D8">
                  <w:rPr>
                    <w:rStyle w:val="Hipervnculo"/>
                    <w:rFonts w:ascii="Times New Roman" w:hAnsi="Times New Roman" w:cs="Times New Roman"/>
                    <w:noProof/>
                    <w:sz w:val="24"/>
                    <w:szCs w:val="24"/>
                  </w:rPr>
                  <w:t>30.2 Situación actual (investigación cualitativa)</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_Toc431376751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149</w:t>
                </w:r>
                <w:r w:rsidRPr="00C208D8">
                  <w:rPr>
                    <w:rFonts w:ascii="Times New Roman" w:hAnsi="Times New Roman" w:cs="Times New Roman"/>
                    <w:noProof/>
                    <w:webHidden/>
                    <w:sz w:val="24"/>
                    <w:szCs w:val="24"/>
                  </w:rPr>
                  <w:fldChar w:fldCharType="end"/>
                </w:r>
              </w:hyperlink>
            </w:p>
            <w:p w:rsidR="00C208D8" w:rsidRPr="00C208D8" w:rsidRDefault="00C208D8">
              <w:pPr>
                <w:pStyle w:val="TDC2"/>
                <w:tabs>
                  <w:tab w:val="right" w:leader="dot" w:pos="7122"/>
                </w:tabs>
                <w:rPr>
                  <w:rFonts w:ascii="Times New Roman" w:hAnsi="Times New Roman" w:cs="Times New Roman"/>
                  <w:noProof/>
                  <w:sz w:val="24"/>
                  <w:szCs w:val="24"/>
                </w:rPr>
              </w:pPr>
              <w:hyperlink w:anchor="_Toc431376752" w:history="1">
                <w:r w:rsidRPr="00C208D8">
                  <w:rPr>
                    <w:rStyle w:val="Hipervnculo"/>
                    <w:rFonts w:ascii="Times New Roman" w:hAnsi="Times New Roman" w:cs="Times New Roman"/>
                    <w:noProof/>
                    <w:sz w:val="24"/>
                    <w:szCs w:val="24"/>
                  </w:rPr>
                  <w:t>30.3 Nivel de satisfacción actual y escenarios pronosticados</w:t>
                </w:r>
                <w:r w:rsidRPr="00C208D8">
                  <w:rPr>
                    <w:rFonts w:ascii="Times New Roman" w:hAnsi="Times New Roman" w:cs="Times New Roman"/>
                    <w:noProof/>
                    <w:webHidden/>
                    <w:sz w:val="24"/>
                    <w:szCs w:val="24"/>
                  </w:rPr>
                  <w:tab/>
                </w:r>
                <w:r w:rsidRPr="00C208D8">
                  <w:rPr>
                    <w:rFonts w:ascii="Times New Roman" w:hAnsi="Times New Roman" w:cs="Times New Roman"/>
                    <w:noProof/>
                    <w:webHidden/>
                    <w:sz w:val="24"/>
                    <w:szCs w:val="24"/>
                  </w:rPr>
                  <w:fldChar w:fldCharType="begin"/>
                </w:r>
                <w:r w:rsidRPr="00C208D8">
                  <w:rPr>
                    <w:rFonts w:ascii="Times New Roman" w:hAnsi="Times New Roman" w:cs="Times New Roman"/>
                    <w:noProof/>
                    <w:webHidden/>
                    <w:sz w:val="24"/>
                    <w:szCs w:val="24"/>
                  </w:rPr>
                  <w:instrText xml:space="preserve"> PAGEREF _Toc431376752 \h </w:instrText>
                </w:r>
                <w:r w:rsidRPr="00C208D8">
                  <w:rPr>
                    <w:rFonts w:ascii="Times New Roman" w:hAnsi="Times New Roman" w:cs="Times New Roman"/>
                    <w:noProof/>
                    <w:webHidden/>
                    <w:sz w:val="24"/>
                    <w:szCs w:val="24"/>
                  </w:rPr>
                </w:r>
                <w:r w:rsidRPr="00C208D8">
                  <w:rPr>
                    <w:rFonts w:ascii="Times New Roman" w:hAnsi="Times New Roman" w:cs="Times New Roman"/>
                    <w:noProof/>
                    <w:webHidden/>
                    <w:sz w:val="24"/>
                    <w:szCs w:val="24"/>
                  </w:rPr>
                  <w:fldChar w:fldCharType="separate"/>
                </w:r>
                <w:r w:rsidRPr="00C208D8">
                  <w:rPr>
                    <w:rFonts w:ascii="Times New Roman" w:hAnsi="Times New Roman" w:cs="Times New Roman"/>
                    <w:noProof/>
                    <w:webHidden/>
                    <w:sz w:val="24"/>
                    <w:szCs w:val="24"/>
                  </w:rPr>
                  <w:t>150</w:t>
                </w:r>
                <w:r w:rsidRPr="00C208D8">
                  <w:rPr>
                    <w:rFonts w:ascii="Times New Roman" w:hAnsi="Times New Roman" w:cs="Times New Roman"/>
                    <w:noProof/>
                    <w:webHidden/>
                    <w:sz w:val="24"/>
                    <w:szCs w:val="24"/>
                  </w:rPr>
                  <w:fldChar w:fldCharType="end"/>
                </w:r>
              </w:hyperlink>
            </w:p>
            <w:p w:rsidR="00C208D8" w:rsidRPr="00C208D8" w:rsidRDefault="00C208D8">
              <w:pPr>
                <w:pStyle w:val="TDC1"/>
                <w:rPr>
                  <w:rFonts w:ascii="Times New Roman" w:hAnsi="Times New Roman" w:cs="Times New Roman"/>
                  <w:b w:val="0"/>
                </w:rPr>
              </w:pPr>
              <w:hyperlink w:anchor="_Toc431376753" w:history="1">
                <w:r w:rsidRPr="00C208D8">
                  <w:rPr>
                    <w:rStyle w:val="Hipervnculo"/>
                    <w:rFonts w:ascii="Times New Roman" w:hAnsi="Times New Roman" w:cs="Times New Roman"/>
                  </w:rPr>
                  <w:t>IV. Conclusiones</w:t>
                </w:r>
                <w:r w:rsidRPr="00C208D8">
                  <w:rPr>
                    <w:rFonts w:ascii="Times New Roman" w:hAnsi="Times New Roman" w:cs="Times New Roman"/>
                    <w:webHidden/>
                  </w:rPr>
                  <w:tab/>
                </w:r>
                <w:r w:rsidRPr="00C208D8">
                  <w:rPr>
                    <w:rFonts w:ascii="Times New Roman" w:hAnsi="Times New Roman" w:cs="Times New Roman"/>
                    <w:webHidden/>
                  </w:rPr>
                  <w:fldChar w:fldCharType="begin"/>
                </w:r>
                <w:r w:rsidRPr="00C208D8">
                  <w:rPr>
                    <w:rFonts w:ascii="Times New Roman" w:hAnsi="Times New Roman" w:cs="Times New Roman"/>
                    <w:webHidden/>
                  </w:rPr>
                  <w:instrText xml:space="preserve"> PAGEREF _Toc431376753 \h </w:instrText>
                </w:r>
                <w:r w:rsidRPr="00C208D8">
                  <w:rPr>
                    <w:rFonts w:ascii="Times New Roman" w:hAnsi="Times New Roman" w:cs="Times New Roman"/>
                    <w:webHidden/>
                  </w:rPr>
                </w:r>
                <w:r w:rsidRPr="00C208D8">
                  <w:rPr>
                    <w:rFonts w:ascii="Times New Roman" w:hAnsi="Times New Roman" w:cs="Times New Roman"/>
                    <w:webHidden/>
                  </w:rPr>
                  <w:fldChar w:fldCharType="separate"/>
                </w:r>
                <w:r w:rsidRPr="00C208D8">
                  <w:rPr>
                    <w:rFonts w:ascii="Times New Roman" w:hAnsi="Times New Roman" w:cs="Times New Roman"/>
                    <w:webHidden/>
                  </w:rPr>
                  <w:t>152</w:t>
                </w:r>
                <w:r w:rsidRPr="00C208D8">
                  <w:rPr>
                    <w:rFonts w:ascii="Times New Roman" w:hAnsi="Times New Roman" w:cs="Times New Roman"/>
                    <w:webHidden/>
                  </w:rPr>
                  <w:fldChar w:fldCharType="end"/>
                </w:r>
              </w:hyperlink>
            </w:p>
            <w:p w:rsidR="001146D9" w:rsidRPr="00C208D8" w:rsidRDefault="001146D9">
              <w:pPr>
                <w:rPr>
                  <w:rFonts w:ascii="Times New Roman" w:hAnsi="Times New Roman" w:cs="Times New Roman"/>
                  <w:sz w:val="24"/>
                  <w:szCs w:val="24"/>
                </w:rPr>
              </w:pPr>
              <w:r w:rsidRPr="00C208D8">
                <w:rPr>
                  <w:rFonts w:ascii="Times New Roman" w:hAnsi="Times New Roman" w:cs="Times New Roman"/>
                  <w:b/>
                  <w:bCs/>
                  <w:sz w:val="24"/>
                  <w:szCs w:val="24"/>
                  <w:lang w:val="es-ES"/>
                </w:rPr>
                <w:fldChar w:fldCharType="end"/>
              </w:r>
            </w:p>
          </w:sdtContent>
        </w:sdt>
        <w:p w:rsidR="008A3360" w:rsidRDefault="008A3360" w:rsidP="001146D9">
          <w:pPr>
            <w:spacing w:line="360" w:lineRule="auto"/>
            <w:rPr>
              <w:rFonts w:ascii="Times New Roman" w:hAnsi="Times New Roman" w:cs="Times New Roman"/>
              <w:color w:val="FFFFFF" w:themeColor="background1"/>
              <w:sz w:val="24"/>
              <w:szCs w:val="24"/>
            </w:rPr>
          </w:pPr>
        </w:p>
        <w:p w:rsidR="008A3360" w:rsidRDefault="008A3360" w:rsidP="001146D9">
          <w:pPr>
            <w:spacing w:line="360" w:lineRule="auto"/>
            <w:rPr>
              <w:rFonts w:ascii="Times New Roman" w:hAnsi="Times New Roman" w:cs="Times New Roman"/>
              <w:color w:val="FFFFFF" w:themeColor="background1"/>
              <w:sz w:val="24"/>
              <w:szCs w:val="24"/>
            </w:rPr>
          </w:pPr>
        </w:p>
        <w:p w:rsidR="008A3360" w:rsidRDefault="008A3360" w:rsidP="001146D9">
          <w:pPr>
            <w:spacing w:line="360" w:lineRule="auto"/>
            <w:rPr>
              <w:rFonts w:ascii="Times New Roman" w:hAnsi="Times New Roman" w:cs="Times New Roman"/>
              <w:color w:val="FFFFFF" w:themeColor="background1"/>
              <w:sz w:val="24"/>
              <w:szCs w:val="24"/>
            </w:rPr>
          </w:pPr>
        </w:p>
        <w:p w:rsidR="008A3360" w:rsidRDefault="008A3360" w:rsidP="001146D9">
          <w:pPr>
            <w:spacing w:line="360" w:lineRule="auto"/>
            <w:rPr>
              <w:rFonts w:ascii="Times New Roman" w:hAnsi="Times New Roman" w:cs="Times New Roman"/>
              <w:color w:val="FFFFFF" w:themeColor="background1"/>
              <w:sz w:val="24"/>
              <w:szCs w:val="24"/>
            </w:rPr>
          </w:pPr>
        </w:p>
        <w:p w:rsidR="008A3360" w:rsidRDefault="008A3360" w:rsidP="001146D9">
          <w:pPr>
            <w:spacing w:line="360" w:lineRule="auto"/>
            <w:rPr>
              <w:rFonts w:ascii="Times New Roman" w:hAnsi="Times New Roman" w:cs="Times New Roman"/>
              <w:color w:val="FFFFFF" w:themeColor="background1"/>
              <w:sz w:val="24"/>
              <w:szCs w:val="24"/>
            </w:rPr>
          </w:pPr>
        </w:p>
        <w:p w:rsidR="008A3360" w:rsidRDefault="008A3360" w:rsidP="001146D9">
          <w:pPr>
            <w:spacing w:line="360" w:lineRule="auto"/>
            <w:rPr>
              <w:rFonts w:ascii="Times New Roman" w:hAnsi="Times New Roman" w:cs="Times New Roman"/>
              <w:color w:val="FFFFFF" w:themeColor="background1"/>
              <w:sz w:val="24"/>
              <w:szCs w:val="24"/>
            </w:rPr>
          </w:pPr>
        </w:p>
        <w:p w:rsidR="008A3360" w:rsidRDefault="008A3360" w:rsidP="001146D9">
          <w:pPr>
            <w:spacing w:line="360" w:lineRule="auto"/>
            <w:rPr>
              <w:rFonts w:ascii="Times New Roman" w:hAnsi="Times New Roman" w:cs="Times New Roman"/>
              <w:color w:val="FFFFFF" w:themeColor="background1"/>
              <w:sz w:val="24"/>
              <w:szCs w:val="24"/>
            </w:rPr>
          </w:pPr>
        </w:p>
        <w:p w:rsidR="008A3360" w:rsidRDefault="008A3360" w:rsidP="001146D9">
          <w:pPr>
            <w:spacing w:line="360" w:lineRule="auto"/>
            <w:rPr>
              <w:rFonts w:ascii="Times New Roman" w:hAnsi="Times New Roman" w:cs="Times New Roman"/>
              <w:color w:val="FFFFFF" w:themeColor="background1"/>
              <w:sz w:val="24"/>
              <w:szCs w:val="24"/>
            </w:rPr>
          </w:pPr>
        </w:p>
        <w:p w:rsidR="008A3360" w:rsidRDefault="008A3360" w:rsidP="001146D9">
          <w:pPr>
            <w:spacing w:line="360" w:lineRule="auto"/>
            <w:rPr>
              <w:rFonts w:ascii="Times New Roman" w:hAnsi="Times New Roman" w:cs="Times New Roman"/>
              <w:color w:val="FFFFFF" w:themeColor="background1"/>
              <w:sz w:val="24"/>
              <w:szCs w:val="24"/>
            </w:rPr>
          </w:pPr>
        </w:p>
        <w:p w:rsidR="008A3360" w:rsidRDefault="008A3360" w:rsidP="001146D9">
          <w:pPr>
            <w:spacing w:line="360" w:lineRule="auto"/>
            <w:rPr>
              <w:rFonts w:ascii="Times New Roman" w:hAnsi="Times New Roman" w:cs="Times New Roman"/>
              <w:color w:val="FFFFFF" w:themeColor="background1"/>
              <w:sz w:val="24"/>
              <w:szCs w:val="24"/>
            </w:rPr>
          </w:pPr>
        </w:p>
        <w:p w:rsidR="008A3360" w:rsidRDefault="008A3360" w:rsidP="001146D9">
          <w:pPr>
            <w:spacing w:line="360" w:lineRule="auto"/>
            <w:rPr>
              <w:rFonts w:ascii="Times New Roman" w:hAnsi="Times New Roman" w:cs="Times New Roman"/>
              <w:color w:val="FFFFFF" w:themeColor="background1"/>
              <w:sz w:val="24"/>
              <w:szCs w:val="24"/>
            </w:rPr>
          </w:pPr>
        </w:p>
        <w:p w:rsidR="008A3360" w:rsidRDefault="008A3360" w:rsidP="001146D9">
          <w:pPr>
            <w:spacing w:line="360" w:lineRule="auto"/>
            <w:rPr>
              <w:rFonts w:ascii="Times New Roman" w:hAnsi="Times New Roman" w:cs="Times New Roman"/>
              <w:color w:val="FFFFFF" w:themeColor="background1"/>
              <w:sz w:val="24"/>
              <w:szCs w:val="24"/>
            </w:rPr>
          </w:pPr>
        </w:p>
        <w:p w:rsidR="008A3360" w:rsidRDefault="008A3360" w:rsidP="001146D9">
          <w:pPr>
            <w:spacing w:line="360" w:lineRule="auto"/>
            <w:rPr>
              <w:rFonts w:ascii="Times New Roman" w:hAnsi="Times New Roman" w:cs="Times New Roman"/>
              <w:color w:val="FFFFFF" w:themeColor="background1"/>
              <w:sz w:val="24"/>
              <w:szCs w:val="24"/>
            </w:rPr>
          </w:pPr>
        </w:p>
        <w:p w:rsidR="00BB4245" w:rsidRPr="001146D9" w:rsidRDefault="00534EDA" w:rsidP="001146D9">
          <w:pPr>
            <w:spacing w:line="360" w:lineRule="auto"/>
            <w:rPr>
              <w:rFonts w:ascii="Times New Roman" w:hAnsi="Times New Roman" w:cs="Times New Roman"/>
              <w:color w:val="FFFFFF" w:themeColor="background1"/>
              <w:sz w:val="24"/>
              <w:szCs w:val="24"/>
            </w:rPr>
          </w:pPr>
        </w:p>
        <w:bookmarkStart w:id="1" w:name="_GoBack" w:displacedByCustomXml="next"/>
        <w:bookmarkEnd w:id="1" w:displacedByCustomXml="next"/>
      </w:sdtContent>
    </w:sdt>
    <w:p w:rsidR="00634F08" w:rsidRPr="001146D9" w:rsidRDefault="00634F08" w:rsidP="008A3360">
      <w:pPr>
        <w:pStyle w:val="Ttulo1"/>
        <w:spacing w:line="360" w:lineRule="auto"/>
        <w:jc w:val="both"/>
        <w:rPr>
          <w:rFonts w:ascii="Times New Roman" w:hAnsi="Times New Roman" w:cs="Times New Roman"/>
          <w:sz w:val="24"/>
          <w:szCs w:val="24"/>
        </w:rPr>
      </w:pPr>
      <w:bookmarkStart w:id="2" w:name="_Toc390165720"/>
      <w:bookmarkStart w:id="3" w:name="_Toc431376592"/>
      <w:r w:rsidRPr="001146D9">
        <w:rPr>
          <w:rFonts w:ascii="Times New Roman" w:hAnsi="Times New Roman" w:cs="Times New Roman"/>
          <w:sz w:val="24"/>
          <w:szCs w:val="24"/>
        </w:rPr>
        <w:lastRenderedPageBreak/>
        <w:t>I. Introducción</w:t>
      </w:r>
      <w:bookmarkEnd w:id="3"/>
      <w:r w:rsidR="008A3360">
        <w:rPr>
          <w:rFonts w:ascii="Times New Roman" w:hAnsi="Times New Roman" w:cs="Times New Roman"/>
          <w:sz w:val="24"/>
          <w:szCs w:val="24"/>
        </w:rPr>
        <w:t xml:space="preserve"> </w:t>
      </w:r>
    </w:p>
    <w:p w:rsidR="00634F08" w:rsidRPr="001146D9" w:rsidRDefault="00634F08" w:rsidP="001146D9">
      <w:pPr>
        <w:spacing w:before="120" w:after="120" w:line="360" w:lineRule="auto"/>
        <w:jc w:val="both"/>
        <w:textAlignment w:val="center"/>
        <w:rPr>
          <w:rFonts w:ascii="Times New Roman" w:hAnsi="Times New Roman" w:cs="Times New Roman"/>
          <w:noProof/>
          <w:sz w:val="24"/>
          <w:szCs w:val="24"/>
          <w:lang w:eastAsia="es-MX"/>
        </w:rPr>
      </w:pPr>
      <w:r w:rsidRPr="001146D9">
        <w:rPr>
          <w:rFonts w:ascii="Times New Roman" w:hAnsi="Times New Roman" w:cs="Times New Roman"/>
          <w:noProof/>
          <w:sz w:val="24"/>
          <w:szCs w:val="24"/>
          <w:lang w:eastAsia="es-MX"/>
        </w:rPr>
        <w:t xml:space="preserve">El presente reporte integra las tres etapas de una investigación realizada en torno a la educación técnica en México. </w:t>
      </w:r>
    </w:p>
    <w:p w:rsidR="00634F08" w:rsidRPr="001146D9" w:rsidRDefault="00634F08" w:rsidP="001146D9">
      <w:pPr>
        <w:spacing w:before="120" w:after="120" w:line="360" w:lineRule="auto"/>
        <w:jc w:val="both"/>
        <w:textAlignment w:val="center"/>
        <w:rPr>
          <w:rFonts w:ascii="Times New Roman" w:hAnsi="Times New Roman" w:cs="Times New Roman"/>
          <w:noProof/>
          <w:sz w:val="24"/>
          <w:szCs w:val="24"/>
          <w:lang w:eastAsia="es-MX"/>
        </w:rPr>
      </w:pPr>
      <w:r w:rsidRPr="001146D9">
        <w:rPr>
          <w:rFonts w:ascii="Times New Roman" w:hAnsi="Times New Roman" w:cs="Times New Roman"/>
          <w:noProof/>
          <w:sz w:val="24"/>
          <w:szCs w:val="24"/>
          <w:lang w:eastAsia="es-MX"/>
        </w:rPr>
        <w:t>La primera etapa consistió en un estudio de gabinete a partir del cual fue posible conocer mediante fuentes secundarias al contexto actual de la educación técnica en términos de fortalezas y debilidades, la oferta gubernamental en torno a las mismas y las acciones de organismos internacionales y otros actores a favor de la calidad educativa.</w:t>
      </w:r>
    </w:p>
    <w:p w:rsidR="00634F08" w:rsidRPr="001146D9" w:rsidRDefault="00634F08" w:rsidP="001146D9">
      <w:pPr>
        <w:spacing w:before="120" w:after="120" w:line="360" w:lineRule="auto"/>
        <w:jc w:val="both"/>
        <w:textAlignment w:val="center"/>
        <w:rPr>
          <w:rFonts w:ascii="Times New Roman" w:hAnsi="Times New Roman" w:cs="Times New Roman"/>
          <w:noProof/>
          <w:sz w:val="24"/>
          <w:szCs w:val="24"/>
          <w:lang w:eastAsia="es-MX"/>
        </w:rPr>
      </w:pPr>
      <w:r w:rsidRPr="001146D9">
        <w:rPr>
          <w:rFonts w:ascii="Times New Roman" w:hAnsi="Times New Roman" w:cs="Times New Roman"/>
          <w:noProof/>
          <w:sz w:val="24"/>
          <w:szCs w:val="24"/>
          <w:lang w:eastAsia="es-MX"/>
        </w:rPr>
        <w:t xml:space="preserve">La segunda etapa constió en entrevistas 30 face to face en la ciudad de México, de aproximadamente 60’ minutos de duración, con alumnos, docentes y funcionarios, autoridades educativas, representantes de organismos del sector gobierno, empresas, cámaras empresariales y asociaciones por la competitividad. Como resultado de esta etapa pudimos identificar las principales necesidades y las áreas suceptibles de mejora, además de conocer la oferta de servicios por parte de organismos gubernamentales, ONG’s e instituciones privadas. </w:t>
      </w:r>
    </w:p>
    <w:p w:rsidR="00634F08" w:rsidRPr="001146D9" w:rsidRDefault="00634F08" w:rsidP="001146D9">
      <w:pPr>
        <w:spacing w:before="120" w:after="120" w:line="360" w:lineRule="auto"/>
        <w:jc w:val="both"/>
        <w:textAlignment w:val="center"/>
        <w:rPr>
          <w:rFonts w:ascii="Times New Roman" w:hAnsi="Times New Roman" w:cs="Times New Roman"/>
          <w:noProof/>
          <w:sz w:val="24"/>
          <w:szCs w:val="24"/>
          <w:lang w:eastAsia="es-MX"/>
        </w:rPr>
      </w:pPr>
      <w:r w:rsidRPr="001146D9">
        <w:rPr>
          <w:rFonts w:ascii="Times New Roman" w:hAnsi="Times New Roman" w:cs="Times New Roman"/>
          <w:noProof/>
          <w:sz w:val="24"/>
          <w:szCs w:val="24"/>
          <w:lang w:eastAsia="es-MX"/>
        </w:rPr>
        <w:t>Esta etapa aportó también una serie de aspectos a partir de los cuales definir a la calidad en la educación técnica, mismos que fueron evaluados en la tercera etapa.</w:t>
      </w:r>
    </w:p>
    <w:p w:rsidR="00634F08" w:rsidRPr="001146D9" w:rsidRDefault="00634F08" w:rsidP="001146D9">
      <w:pPr>
        <w:spacing w:before="120" w:after="120" w:line="360" w:lineRule="auto"/>
        <w:jc w:val="both"/>
        <w:textAlignment w:val="center"/>
        <w:rPr>
          <w:rFonts w:ascii="Times New Roman" w:hAnsi="Times New Roman" w:cs="Times New Roman"/>
          <w:noProof/>
          <w:sz w:val="24"/>
          <w:szCs w:val="24"/>
          <w:lang w:eastAsia="es-MX"/>
        </w:rPr>
      </w:pPr>
      <w:r w:rsidRPr="001146D9">
        <w:rPr>
          <w:rFonts w:ascii="Times New Roman" w:hAnsi="Times New Roman" w:cs="Times New Roman"/>
          <w:noProof/>
          <w:sz w:val="24"/>
          <w:szCs w:val="24"/>
          <w:lang w:eastAsia="es-MX"/>
        </w:rPr>
        <w:t>En la tercera etapa, mediante la aplicación de un cuestionario estructurado aplicado face to face y vía telefónica en el Distrito Federal y en los 9 estados del país con mayor índice de población escolar –Edo. Méx., Puebla, Nuevo León, Jalisco, Guanajuato, Chiapas, Michoacán, Veracruz y Oaxaca— a docentes y funcionarios académicos de escuelas públicas y privadas, obtuvimos el ranking del nivel de importancia de los aspectos identificados en la etapa cualitativa, así como el nivel de satisfacción de los entrevistados con sus instituciones respecto a cada uno de los aspectos y las áreas prioritarias de acción.</w:t>
      </w:r>
    </w:p>
    <w:p w:rsidR="00634F08" w:rsidRPr="001146D9" w:rsidRDefault="00634F08" w:rsidP="001146D9">
      <w:pPr>
        <w:spacing w:before="120" w:after="120" w:line="360" w:lineRule="auto"/>
        <w:jc w:val="both"/>
        <w:textAlignment w:val="center"/>
        <w:rPr>
          <w:rFonts w:ascii="Times New Roman" w:hAnsi="Times New Roman" w:cs="Times New Roman"/>
          <w:noProof/>
          <w:sz w:val="24"/>
          <w:szCs w:val="24"/>
          <w:lang w:eastAsia="es-MX"/>
        </w:rPr>
      </w:pPr>
      <w:r w:rsidRPr="001146D9">
        <w:rPr>
          <w:rFonts w:ascii="Times New Roman" w:hAnsi="Times New Roman" w:cs="Times New Roman"/>
          <w:noProof/>
          <w:sz w:val="24"/>
          <w:szCs w:val="24"/>
          <w:lang w:eastAsia="es-MX"/>
        </w:rPr>
        <w:lastRenderedPageBreak/>
        <w:t>Además, esta etapa contó con una fase complementaria consistente en 30 entrevistas adicionales aplicadas via teléfonica en toda la república mexicana a empleadores y encargados de los departamentos de recursos humanos de empresas pertenecientes a los sectores productivos de intreres: agricultura, energéticos: petróleo y gas, manufactura avanzada, salud y turismo.</w:t>
      </w:r>
    </w:p>
    <w:p w:rsidR="00634F08" w:rsidRPr="001146D9" w:rsidRDefault="00634F08" w:rsidP="001146D9">
      <w:pPr>
        <w:spacing w:before="120" w:after="120" w:line="360" w:lineRule="auto"/>
        <w:jc w:val="both"/>
        <w:textAlignment w:val="center"/>
        <w:rPr>
          <w:rFonts w:ascii="Times New Roman" w:hAnsi="Times New Roman" w:cs="Times New Roman"/>
          <w:noProof/>
          <w:sz w:val="24"/>
          <w:szCs w:val="24"/>
          <w:lang w:eastAsia="es-MX"/>
        </w:rPr>
      </w:pPr>
      <w:r w:rsidRPr="001146D9">
        <w:rPr>
          <w:rFonts w:ascii="Times New Roman" w:hAnsi="Times New Roman" w:cs="Times New Roman"/>
          <w:noProof/>
          <w:sz w:val="24"/>
          <w:szCs w:val="24"/>
          <w:lang w:eastAsia="es-MX"/>
        </w:rPr>
        <w:t>La estructura del presente reporte presenta de manera inicial el ranking del nivel de importancia de los aspectos evaluados durante la fase cuantitativa y a partir de dicho ranking se ofrece una descripción de los hallazgos del atributo en cuestión tanto en términos de las políticas públicas, estrategias gubernamentales, iniciativas de la sociedad civil –productos del estudio de gabinete— y análisis de organismos internacionales, así como el desarrollo de cada uno de los atributos en las escuelas y cómo son percibidos por autoridades educativas y representantes de organismos gubernamentales y ONG’s –producto de la fase cualitativa—.</w:t>
      </w:r>
    </w:p>
    <w:p w:rsidR="00634F08" w:rsidRPr="001146D9" w:rsidRDefault="00634F08" w:rsidP="001146D9">
      <w:pPr>
        <w:spacing w:before="120" w:after="120" w:line="360" w:lineRule="auto"/>
        <w:jc w:val="both"/>
        <w:textAlignment w:val="center"/>
        <w:rPr>
          <w:rFonts w:ascii="Times New Roman" w:hAnsi="Times New Roman" w:cs="Times New Roman"/>
          <w:noProof/>
          <w:sz w:val="24"/>
          <w:szCs w:val="24"/>
          <w:lang w:eastAsia="es-MX"/>
        </w:rPr>
      </w:pPr>
      <w:r w:rsidRPr="001146D9">
        <w:rPr>
          <w:rFonts w:ascii="Times New Roman" w:hAnsi="Times New Roman" w:cs="Times New Roman"/>
          <w:noProof/>
          <w:sz w:val="24"/>
          <w:szCs w:val="24"/>
          <w:lang w:eastAsia="es-MX"/>
        </w:rPr>
        <w:t>Hacia un tercer apartado presentaremos las áreas prioritarias de acción determinadas por nuestra metodología.</w:t>
      </w:r>
    </w:p>
    <w:p w:rsidR="00634F08" w:rsidRPr="001146D9" w:rsidRDefault="00634F08" w:rsidP="001146D9">
      <w:pPr>
        <w:spacing w:before="120" w:after="120" w:line="360" w:lineRule="auto"/>
        <w:jc w:val="both"/>
        <w:textAlignment w:val="center"/>
        <w:rPr>
          <w:rFonts w:ascii="Times New Roman" w:hAnsi="Times New Roman" w:cs="Times New Roman"/>
          <w:noProof/>
          <w:sz w:val="24"/>
          <w:szCs w:val="24"/>
          <w:lang w:eastAsia="es-MX"/>
        </w:rPr>
      </w:pPr>
    </w:p>
    <w:p w:rsidR="00634F08" w:rsidRPr="001146D9" w:rsidRDefault="00634F08" w:rsidP="001146D9">
      <w:pPr>
        <w:spacing w:before="120" w:after="120" w:line="360" w:lineRule="auto"/>
        <w:jc w:val="both"/>
        <w:textAlignment w:val="center"/>
        <w:rPr>
          <w:rFonts w:ascii="Times New Roman" w:hAnsi="Times New Roman" w:cs="Times New Roman"/>
          <w:noProof/>
          <w:sz w:val="24"/>
          <w:szCs w:val="24"/>
          <w:lang w:eastAsia="es-MX"/>
        </w:rPr>
      </w:pPr>
      <w:r w:rsidRPr="001146D9">
        <w:rPr>
          <w:rFonts w:ascii="Times New Roman" w:hAnsi="Times New Roman" w:cs="Times New Roman"/>
          <w:noProof/>
          <w:sz w:val="24"/>
          <w:szCs w:val="24"/>
          <w:lang w:eastAsia="es-MX"/>
        </w:rPr>
        <w:t xml:space="preserve">Finalmente en el cuarto apartado se ofrecen las conclusiones más destacadas sumadas a algunas recomendaciones. </w:t>
      </w:r>
    </w:p>
    <w:p w:rsidR="00634F08" w:rsidRDefault="00634F08" w:rsidP="001146D9">
      <w:pPr>
        <w:spacing w:before="120" w:after="120" w:line="360" w:lineRule="auto"/>
        <w:jc w:val="both"/>
        <w:rPr>
          <w:rFonts w:ascii="Times New Roman" w:hAnsi="Times New Roman" w:cs="Times New Roman"/>
          <w:b/>
          <w:sz w:val="24"/>
          <w:szCs w:val="24"/>
        </w:rPr>
      </w:pPr>
    </w:p>
    <w:p w:rsidR="008A3360" w:rsidRDefault="008A3360" w:rsidP="001146D9">
      <w:pPr>
        <w:spacing w:before="120" w:after="120" w:line="360" w:lineRule="auto"/>
        <w:jc w:val="both"/>
        <w:rPr>
          <w:rFonts w:ascii="Times New Roman" w:hAnsi="Times New Roman" w:cs="Times New Roman"/>
          <w:b/>
          <w:sz w:val="24"/>
          <w:szCs w:val="24"/>
        </w:rPr>
      </w:pPr>
    </w:p>
    <w:p w:rsidR="008A3360" w:rsidRDefault="008A3360" w:rsidP="001146D9">
      <w:pPr>
        <w:spacing w:before="120" w:after="120" w:line="360" w:lineRule="auto"/>
        <w:jc w:val="both"/>
        <w:rPr>
          <w:rFonts w:ascii="Times New Roman" w:hAnsi="Times New Roman" w:cs="Times New Roman"/>
          <w:b/>
          <w:sz w:val="24"/>
          <w:szCs w:val="24"/>
        </w:rPr>
      </w:pPr>
    </w:p>
    <w:p w:rsidR="008A3360" w:rsidRDefault="008A3360" w:rsidP="001146D9">
      <w:pPr>
        <w:spacing w:before="120" w:after="120" w:line="360" w:lineRule="auto"/>
        <w:jc w:val="both"/>
        <w:rPr>
          <w:rFonts w:ascii="Times New Roman" w:hAnsi="Times New Roman" w:cs="Times New Roman"/>
          <w:b/>
          <w:sz w:val="24"/>
          <w:szCs w:val="24"/>
        </w:rPr>
      </w:pPr>
    </w:p>
    <w:p w:rsidR="008A3360" w:rsidRPr="001146D9" w:rsidRDefault="008A3360" w:rsidP="001146D9">
      <w:pPr>
        <w:spacing w:before="120" w:after="120" w:line="360" w:lineRule="auto"/>
        <w:jc w:val="both"/>
        <w:rPr>
          <w:rFonts w:ascii="Times New Roman" w:hAnsi="Times New Roman" w:cs="Times New Roman"/>
          <w:b/>
          <w:sz w:val="24"/>
          <w:szCs w:val="24"/>
        </w:rPr>
      </w:pPr>
    </w:p>
    <w:p w:rsidR="00634F08" w:rsidRPr="001146D9" w:rsidRDefault="00634F08" w:rsidP="001146D9">
      <w:pPr>
        <w:spacing w:before="120" w:after="120" w:line="360" w:lineRule="auto"/>
        <w:jc w:val="both"/>
        <w:rPr>
          <w:rFonts w:ascii="Times New Roman" w:hAnsi="Times New Roman" w:cs="Times New Roman"/>
          <w:b/>
          <w:sz w:val="24"/>
          <w:szCs w:val="24"/>
        </w:rPr>
      </w:pPr>
    </w:p>
    <w:p w:rsidR="00634F08" w:rsidRPr="001146D9" w:rsidRDefault="00634F08" w:rsidP="001146D9">
      <w:pPr>
        <w:pStyle w:val="Ttulo1"/>
        <w:spacing w:line="360" w:lineRule="auto"/>
        <w:jc w:val="both"/>
        <w:rPr>
          <w:rFonts w:ascii="Times New Roman" w:hAnsi="Times New Roman" w:cs="Times New Roman"/>
          <w:sz w:val="24"/>
          <w:szCs w:val="24"/>
        </w:rPr>
      </w:pPr>
      <w:bookmarkStart w:id="4" w:name="_Toc431376593"/>
      <w:r w:rsidRPr="001146D9">
        <w:rPr>
          <w:rFonts w:ascii="Times New Roman" w:hAnsi="Times New Roman" w:cs="Times New Roman"/>
          <w:sz w:val="24"/>
          <w:szCs w:val="24"/>
        </w:rPr>
        <w:lastRenderedPageBreak/>
        <w:t>II. Índice de importancia</w:t>
      </w:r>
      <w:bookmarkEnd w:id="4"/>
    </w:p>
    <w:p w:rsidR="00B879E8" w:rsidRPr="001146D9" w:rsidRDefault="00634F08" w:rsidP="001146D9">
      <w:pPr>
        <w:spacing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32220E5F" wp14:editId="5F8E15F2">
            <wp:extent cx="4396105" cy="3629597"/>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96105" cy="3629597"/>
                    </a:xfrm>
                    <a:prstGeom prst="rect">
                      <a:avLst/>
                    </a:prstGeom>
                    <a:noFill/>
                    <a:ln>
                      <a:noFill/>
                    </a:ln>
                    <a:extLst/>
                  </pic:spPr>
                </pic:pic>
              </a:graphicData>
            </a:graphic>
          </wp:inline>
        </w:drawing>
      </w:r>
    </w:p>
    <w:bookmarkEnd w:id="2"/>
    <w:p w:rsidR="00850C7B" w:rsidRPr="001146D9" w:rsidRDefault="00850C7B" w:rsidP="001146D9">
      <w:pPr>
        <w:spacing w:after="0" w:line="360" w:lineRule="auto"/>
        <w:jc w:val="both"/>
        <w:textAlignment w:val="center"/>
        <w:rPr>
          <w:rFonts w:ascii="Times New Roman" w:hAnsi="Times New Roman" w:cs="Times New Roman"/>
          <w:sz w:val="24"/>
          <w:szCs w:val="24"/>
          <w:lang w:eastAsia="es-MX"/>
        </w:rPr>
      </w:pPr>
    </w:p>
    <w:p w:rsidR="00634F08" w:rsidRPr="001146D9" w:rsidRDefault="00634F08" w:rsidP="001146D9">
      <w:pPr>
        <w:spacing w:after="0" w:line="360" w:lineRule="auto"/>
        <w:jc w:val="both"/>
        <w:textAlignment w:val="center"/>
        <w:rPr>
          <w:rFonts w:ascii="Times New Roman" w:hAnsi="Times New Roman" w:cs="Times New Roman"/>
          <w:sz w:val="24"/>
          <w:szCs w:val="24"/>
          <w:lang w:eastAsia="es-MX"/>
        </w:rPr>
      </w:pPr>
    </w:p>
    <w:p w:rsidR="00634F08" w:rsidRPr="001146D9" w:rsidRDefault="00634F08" w:rsidP="001146D9">
      <w:pPr>
        <w:spacing w:after="0" w:line="360" w:lineRule="auto"/>
        <w:jc w:val="both"/>
        <w:textAlignment w:val="center"/>
        <w:rPr>
          <w:rFonts w:ascii="Times New Roman" w:hAnsi="Times New Roman" w:cs="Times New Roman"/>
          <w:sz w:val="24"/>
          <w:szCs w:val="24"/>
          <w:lang w:eastAsia="es-MX"/>
        </w:rPr>
      </w:pPr>
    </w:p>
    <w:p w:rsidR="00634F08" w:rsidRPr="001146D9" w:rsidRDefault="00634F08" w:rsidP="001146D9">
      <w:pPr>
        <w:spacing w:after="0" w:line="360" w:lineRule="auto"/>
        <w:jc w:val="both"/>
        <w:textAlignment w:val="center"/>
        <w:rPr>
          <w:rFonts w:ascii="Times New Roman" w:hAnsi="Times New Roman" w:cs="Times New Roman"/>
          <w:sz w:val="24"/>
          <w:szCs w:val="24"/>
          <w:lang w:eastAsia="es-MX"/>
        </w:rPr>
      </w:pPr>
    </w:p>
    <w:p w:rsidR="00634F08" w:rsidRPr="001146D9" w:rsidRDefault="00634F08" w:rsidP="001146D9">
      <w:pPr>
        <w:spacing w:after="0" w:line="360" w:lineRule="auto"/>
        <w:jc w:val="both"/>
        <w:textAlignment w:val="center"/>
        <w:rPr>
          <w:rFonts w:ascii="Times New Roman" w:hAnsi="Times New Roman" w:cs="Times New Roman"/>
          <w:sz w:val="24"/>
          <w:szCs w:val="24"/>
          <w:lang w:eastAsia="es-MX"/>
        </w:rPr>
      </w:pPr>
    </w:p>
    <w:p w:rsidR="00634F08" w:rsidRPr="001146D9" w:rsidRDefault="00634F08" w:rsidP="001146D9">
      <w:pPr>
        <w:spacing w:after="0" w:line="360" w:lineRule="auto"/>
        <w:jc w:val="both"/>
        <w:textAlignment w:val="center"/>
        <w:rPr>
          <w:rFonts w:ascii="Times New Roman" w:hAnsi="Times New Roman" w:cs="Times New Roman"/>
          <w:sz w:val="24"/>
          <w:szCs w:val="24"/>
          <w:lang w:eastAsia="es-MX"/>
        </w:rPr>
      </w:pPr>
    </w:p>
    <w:p w:rsidR="00634F08" w:rsidRPr="001146D9" w:rsidRDefault="00634F08" w:rsidP="001146D9">
      <w:pPr>
        <w:spacing w:after="0" w:line="360" w:lineRule="auto"/>
        <w:jc w:val="both"/>
        <w:textAlignment w:val="center"/>
        <w:rPr>
          <w:rFonts w:ascii="Times New Roman" w:hAnsi="Times New Roman" w:cs="Times New Roman"/>
          <w:sz w:val="24"/>
          <w:szCs w:val="24"/>
          <w:lang w:eastAsia="es-MX"/>
        </w:rPr>
      </w:pPr>
    </w:p>
    <w:p w:rsidR="00634F08" w:rsidRPr="001146D9" w:rsidRDefault="00634F08" w:rsidP="001146D9">
      <w:pPr>
        <w:spacing w:after="0" w:line="360" w:lineRule="auto"/>
        <w:jc w:val="both"/>
        <w:textAlignment w:val="center"/>
        <w:rPr>
          <w:rFonts w:ascii="Times New Roman" w:hAnsi="Times New Roman" w:cs="Times New Roman"/>
          <w:sz w:val="24"/>
          <w:szCs w:val="24"/>
          <w:lang w:eastAsia="es-MX"/>
        </w:rPr>
      </w:pPr>
    </w:p>
    <w:p w:rsidR="00634F08" w:rsidRPr="001146D9" w:rsidRDefault="00634F08" w:rsidP="001146D9">
      <w:pPr>
        <w:spacing w:after="0" w:line="360" w:lineRule="auto"/>
        <w:jc w:val="both"/>
        <w:textAlignment w:val="center"/>
        <w:rPr>
          <w:rFonts w:ascii="Times New Roman" w:hAnsi="Times New Roman" w:cs="Times New Roman"/>
          <w:sz w:val="24"/>
          <w:szCs w:val="24"/>
          <w:lang w:eastAsia="es-MX"/>
        </w:rPr>
      </w:pPr>
    </w:p>
    <w:p w:rsidR="00634F08" w:rsidRPr="001146D9" w:rsidRDefault="00634F08" w:rsidP="001146D9">
      <w:pPr>
        <w:spacing w:after="0" w:line="360" w:lineRule="auto"/>
        <w:jc w:val="both"/>
        <w:textAlignment w:val="center"/>
        <w:rPr>
          <w:rFonts w:ascii="Times New Roman" w:hAnsi="Times New Roman" w:cs="Times New Roman"/>
          <w:sz w:val="24"/>
          <w:szCs w:val="24"/>
          <w:lang w:eastAsia="es-MX"/>
        </w:rPr>
      </w:pPr>
    </w:p>
    <w:p w:rsidR="00634F08" w:rsidRPr="001146D9" w:rsidRDefault="00634F08" w:rsidP="001146D9">
      <w:pPr>
        <w:spacing w:after="0" w:line="360" w:lineRule="auto"/>
        <w:jc w:val="both"/>
        <w:textAlignment w:val="center"/>
        <w:rPr>
          <w:rFonts w:ascii="Times New Roman" w:hAnsi="Times New Roman" w:cs="Times New Roman"/>
          <w:sz w:val="24"/>
          <w:szCs w:val="24"/>
          <w:lang w:eastAsia="es-MX"/>
        </w:rPr>
      </w:pPr>
    </w:p>
    <w:p w:rsidR="00634F08" w:rsidRPr="001146D9" w:rsidRDefault="00634F08" w:rsidP="001146D9">
      <w:pPr>
        <w:spacing w:after="0" w:line="360" w:lineRule="auto"/>
        <w:jc w:val="both"/>
        <w:textAlignment w:val="center"/>
        <w:rPr>
          <w:rFonts w:ascii="Times New Roman" w:hAnsi="Times New Roman" w:cs="Times New Roman"/>
          <w:sz w:val="24"/>
          <w:szCs w:val="24"/>
          <w:lang w:eastAsia="es-MX"/>
        </w:rPr>
      </w:pPr>
    </w:p>
    <w:p w:rsidR="00634F08" w:rsidRPr="001146D9" w:rsidRDefault="00634F08" w:rsidP="001146D9">
      <w:pPr>
        <w:spacing w:after="0" w:line="360" w:lineRule="auto"/>
        <w:jc w:val="both"/>
        <w:textAlignment w:val="center"/>
        <w:rPr>
          <w:rFonts w:ascii="Times New Roman" w:hAnsi="Times New Roman" w:cs="Times New Roman"/>
          <w:sz w:val="24"/>
          <w:szCs w:val="24"/>
          <w:lang w:eastAsia="es-MX"/>
        </w:rPr>
      </w:pPr>
    </w:p>
    <w:p w:rsidR="00534EDA" w:rsidRPr="001146D9" w:rsidRDefault="00534EDA" w:rsidP="001146D9">
      <w:pPr>
        <w:spacing w:after="0" w:line="360" w:lineRule="auto"/>
        <w:jc w:val="both"/>
        <w:textAlignment w:val="center"/>
        <w:rPr>
          <w:rFonts w:ascii="Times New Roman" w:hAnsi="Times New Roman" w:cs="Times New Roman"/>
          <w:sz w:val="24"/>
          <w:szCs w:val="24"/>
          <w:lang w:eastAsia="es-MX"/>
        </w:rPr>
      </w:pPr>
    </w:p>
    <w:p w:rsidR="00634F08" w:rsidRPr="001146D9" w:rsidRDefault="00634F08" w:rsidP="001146D9">
      <w:pPr>
        <w:pStyle w:val="Ttulo1"/>
        <w:spacing w:line="360" w:lineRule="auto"/>
        <w:jc w:val="both"/>
        <w:rPr>
          <w:rFonts w:ascii="Times New Roman" w:hAnsi="Times New Roman" w:cs="Times New Roman"/>
          <w:sz w:val="24"/>
          <w:szCs w:val="24"/>
        </w:rPr>
      </w:pPr>
      <w:bookmarkStart w:id="5" w:name="_Toc431376594"/>
      <w:r w:rsidRPr="001146D9">
        <w:rPr>
          <w:rFonts w:ascii="Times New Roman" w:hAnsi="Times New Roman" w:cs="Times New Roman"/>
          <w:sz w:val="24"/>
          <w:szCs w:val="24"/>
        </w:rPr>
        <w:lastRenderedPageBreak/>
        <w:t>III. Desarrollo de los atributos que definen o contribuyen a la calidad de la educación técnica</w:t>
      </w:r>
      <w:bookmarkEnd w:id="5"/>
    </w:p>
    <w:p w:rsidR="00634F08" w:rsidRPr="001146D9" w:rsidRDefault="00634F08" w:rsidP="001146D9">
      <w:pPr>
        <w:spacing w:before="120" w:after="120" w:line="360" w:lineRule="auto"/>
        <w:jc w:val="both"/>
        <w:rPr>
          <w:rFonts w:ascii="Times New Roman" w:hAnsi="Times New Roman" w:cs="Times New Roman"/>
          <w:b/>
          <w:sz w:val="24"/>
          <w:szCs w:val="24"/>
        </w:rPr>
      </w:pPr>
    </w:p>
    <w:p w:rsidR="00634F08" w:rsidRPr="001146D9" w:rsidRDefault="00634F08" w:rsidP="001146D9">
      <w:pPr>
        <w:pStyle w:val="Ttulo1"/>
        <w:spacing w:line="360" w:lineRule="auto"/>
        <w:jc w:val="both"/>
        <w:rPr>
          <w:rFonts w:ascii="Times New Roman" w:hAnsi="Times New Roman" w:cs="Times New Roman"/>
          <w:sz w:val="24"/>
          <w:szCs w:val="24"/>
        </w:rPr>
      </w:pPr>
      <w:bookmarkStart w:id="6" w:name="_Toc431376595"/>
      <w:r w:rsidRPr="001146D9">
        <w:rPr>
          <w:rFonts w:ascii="Times New Roman" w:hAnsi="Times New Roman" w:cs="Times New Roman"/>
          <w:sz w:val="24"/>
          <w:szCs w:val="24"/>
        </w:rPr>
        <w:t>1. Docentes con experiencia laboral vinculada a las materias que imparten</w:t>
      </w:r>
      <w:bookmarkEnd w:id="6"/>
    </w:p>
    <w:p w:rsidR="00634F08" w:rsidRPr="001146D9" w:rsidRDefault="00634F08" w:rsidP="008A3360">
      <w:pPr>
        <w:pStyle w:val="Ttulo2"/>
        <w:spacing w:line="360" w:lineRule="auto"/>
        <w:ind w:left="708"/>
        <w:jc w:val="both"/>
        <w:rPr>
          <w:rFonts w:ascii="Times New Roman" w:hAnsi="Times New Roman" w:cs="Times New Roman"/>
          <w:color w:val="auto"/>
          <w:sz w:val="24"/>
          <w:szCs w:val="24"/>
        </w:rPr>
      </w:pPr>
      <w:bookmarkStart w:id="7" w:name="_Toc431376596"/>
      <w:r w:rsidRPr="001146D9">
        <w:rPr>
          <w:rFonts w:ascii="Times New Roman" w:hAnsi="Times New Roman" w:cs="Times New Roman"/>
          <w:color w:val="auto"/>
          <w:sz w:val="24"/>
          <w:szCs w:val="24"/>
        </w:rPr>
        <w:t>1.1 Situación en el índice de importancia</w:t>
      </w:r>
      <w:bookmarkEnd w:id="7"/>
      <w:r w:rsidRPr="001146D9">
        <w:rPr>
          <w:rFonts w:ascii="Times New Roman" w:hAnsi="Times New Roman" w:cs="Times New Roman"/>
          <w:color w:val="auto"/>
          <w:sz w:val="24"/>
          <w:szCs w:val="24"/>
        </w:rPr>
        <w:t xml:space="preserve"> </w:t>
      </w:r>
    </w:p>
    <w:p w:rsidR="00634F08" w:rsidRPr="001146D9" w:rsidRDefault="00634F0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Este atributo es considerado como el primer lugar en el índice de importancia a nivel total y para las escuelas de carácter público, el tercer lugar para las escuelas privadas y el onceavo lugar para los empleadores. </w:t>
      </w:r>
    </w:p>
    <w:p w:rsidR="00634F08" w:rsidRPr="001146D9" w:rsidRDefault="00634F08" w:rsidP="001146D9">
      <w:pPr>
        <w:spacing w:after="0" w:line="360" w:lineRule="auto"/>
        <w:jc w:val="both"/>
        <w:textAlignment w:val="center"/>
        <w:rPr>
          <w:rFonts w:ascii="Times New Roman" w:hAnsi="Times New Roman" w:cs="Times New Roman"/>
          <w:sz w:val="24"/>
          <w:szCs w:val="24"/>
          <w:lang w:eastAsia="es-MX"/>
        </w:rPr>
      </w:pPr>
    </w:p>
    <w:p w:rsidR="00534EDA" w:rsidRPr="001146D9" w:rsidRDefault="00634F08" w:rsidP="001146D9">
      <w:pPr>
        <w:spacing w:after="0" w:line="360" w:lineRule="auto"/>
        <w:jc w:val="both"/>
        <w:textAlignment w:val="center"/>
        <w:rPr>
          <w:rFonts w:ascii="Times New Roman" w:hAnsi="Times New Roman" w:cs="Times New Roman"/>
          <w:sz w:val="24"/>
          <w:szCs w:val="24"/>
          <w:lang w:eastAsia="es-MX"/>
        </w:rPr>
      </w:pPr>
      <w:r w:rsidRPr="001146D9">
        <w:rPr>
          <w:rFonts w:ascii="Times New Roman" w:hAnsi="Times New Roman" w:cs="Times New Roman"/>
          <w:noProof/>
          <w:sz w:val="24"/>
          <w:szCs w:val="24"/>
          <w:lang w:eastAsia="es-MX"/>
        </w:rPr>
        <w:drawing>
          <wp:inline distT="0" distB="0" distL="0" distR="0" wp14:anchorId="68ECD109" wp14:editId="601C243A">
            <wp:extent cx="4396105" cy="1849744"/>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396105" cy="1849744"/>
                    </a:xfrm>
                    <a:prstGeom prst="rect">
                      <a:avLst/>
                    </a:prstGeom>
                    <a:ln>
                      <a:noFill/>
                    </a:ln>
                    <a:extLst>
                      <a:ext uri="{53640926-AAD7-44D8-BBD7-CCE9431645EC}">
                        <a14:shadowObscured xmlns:a14="http://schemas.microsoft.com/office/drawing/2010/main"/>
                      </a:ext>
                    </a:extLst>
                  </pic:spPr>
                </pic:pic>
              </a:graphicData>
            </a:graphic>
          </wp:inline>
        </w:drawing>
      </w:r>
    </w:p>
    <w:p w:rsidR="00634F08" w:rsidRPr="001146D9" w:rsidRDefault="00634F08" w:rsidP="008A3360">
      <w:pPr>
        <w:pStyle w:val="Ttulo2"/>
        <w:spacing w:line="360" w:lineRule="auto"/>
        <w:ind w:left="708"/>
        <w:jc w:val="both"/>
        <w:rPr>
          <w:rFonts w:ascii="Times New Roman" w:hAnsi="Times New Roman" w:cs="Times New Roman"/>
          <w:color w:val="auto"/>
          <w:sz w:val="24"/>
          <w:szCs w:val="24"/>
        </w:rPr>
      </w:pPr>
      <w:bookmarkStart w:id="8" w:name="_Toc431376597"/>
      <w:r w:rsidRPr="001146D9">
        <w:rPr>
          <w:rFonts w:ascii="Times New Roman" w:hAnsi="Times New Roman" w:cs="Times New Roman"/>
          <w:color w:val="auto"/>
          <w:sz w:val="24"/>
          <w:szCs w:val="24"/>
        </w:rPr>
        <w:t>1.2 Situación actual (investigación cualitativa)</w:t>
      </w:r>
      <w:bookmarkEnd w:id="8"/>
    </w:p>
    <w:p w:rsidR="00634F08" w:rsidRPr="001146D9" w:rsidRDefault="00634F0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Resulta deseable que los docentes cuenten con los conocimientos prácticos, principalmente producto de la experiencia laboral vinculada con las materias que imparten, para que de este modo, puedan  formar a los alumnos de manera congruente con las necesidades  de las industrias –las cuales se caracterizan por ser cambiantes de acuerdo a las contantes innovaciones y al desarrollo tecnológico—.</w:t>
      </w:r>
    </w:p>
    <w:p w:rsidR="00634F08" w:rsidRPr="001146D9" w:rsidRDefault="00634F08" w:rsidP="001146D9">
      <w:pPr>
        <w:spacing w:before="120" w:after="120" w:line="360" w:lineRule="auto"/>
        <w:jc w:val="both"/>
        <w:rPr>
          <w:rFonts w:ascii="Times New Roman" w:hAnsi="Times New Roman" w:cs="Times New Roman"/>
          <w:sz w:val="24"/>
          <w:szCs w:val="24"/>
        </w:rPr>
      </w:pPr>
    </w:p>
    <w:p w:rsidR="00634F08" w:rsidRPr="001146D9" w:rsidRDefault="00634F08" w:rsidP="00876825">
      <w:pPr>
        <w:pStyle w:val="Prrafodelista"/>
        <w:numPr>
          <w:ilvl w:val="0"/>
          <w:numId w:val="35"/>
        </w:numPr>
        <w:spacing w:before="120" w:after="120" w:line="360" w:lineRule="auto"/>
        <w:ind w:left="1134"/>
        <w:jc w:val="both"/>
        <w:rPr>
          <w:rFonts w:ascii="Times New Roman" w:hAnsi="Times New Roman" w:cs="Times New Roman"/>
          <w:i/>
          <w:sz w:val="24"/>
          <w:szCs w:val="24"/>
          <w:lang w:val="es-ES"/>
        </w:rPr>
      </w:pPr>
      <w:r w:rsidRPr="001146D9">
        <w:rPr>
          <w:rFonts w:ascii="Times New Roman" w:hAnsi="Times New Roman" w:cs="Times New Roman"/>
          <w:i/>
          <w:sz w:val="24"/>
          <w:szCs w:val="24"/>
          <w:lang w:val="es-ES"/>
        </w:rPr>
        <w:t xml:space="preserve">Que los docentes tengan una vinculación con el sector productivo, totalmente, para estar al tanto de los cambios y </w:t>
      </w:r>
      <w:r w:rsidRPr="001146D9">
        <w:rPr>
          <w:rFonts w:ascii="Times New Roman" w:hAnsi="Times New Roman" w:cs="Times New Roman"/>
          <w:i/>
          <w:sz w:val="24"/>
          <w:szCs w:val="24"/>
          <w:lang w:val="es-ES"/>
        </w:rPr>
        <w:lastRenderedPageBreak/>
        <w:t xml:space="preserve">de lo que se requiere en la industria. </w:t>
      </w:r>
      <w:r w:rsidR="008A3360">
        <w:rPr>
          <w:rFonts w:ascii="Times New Roman" w:hAnsi="Times New Roman" w:cs="Times New Roman"/>
          <w:i/>
          <w:sz w:val="24"/>
          <w:szCs w:val="24"/>
          <w:lang w:val="es-ES"/>
        </w:rPr>
        <w:t>(</w:t>
      </w:r>
      <w:r w:rsidRPr="001146D9">
        <w:rPr>
          <w:rFonts w:ascii="Times New Roman" w:hAnsi="Times New Roman" w:cs="Times New Roman"/>
          <w:i/>
          <w:sz w:val="24"/>
          <w:szCs w:val="24"/>
          <w:lang w:val="es-ES"/>
        </w:rPr>
        <w:t>Invest</w:t>
      </w:r>
      <w:r w:rsidR="008A3360">
        <w:rPr>
          <w:rFonts w:ascii="Times New Roman" w:hAnsi="Times New Roman" w:cs="Times New Roman"/>
          <w:i/>
          <w:sz w:val="24"/>
          <w:szCs w:val="24"/>
          <w:lang w:val="es-ES"/>
        </w:rPr>
        <w:t>igador, Organismo Gubernamenta)</w:t>
      </w:r>
    </w:p>
    <w:p w:rsidR="00634F08" w:rsidRPr="001146D9" w:rsidRDefault="00634F08" w:rsidP="00876825">
      <w:pPr>
        <w:pStyle w:val="Prrafodelista"/>
        <w:numPr>
          <w:ilvl w:val="0"/>
          <w:numId w:val="35"/>
        </w:numPr>
        <w:spacing w:before="120" w:after="120" w:line="360" w:lineRule="auto"/>
        <w:ind w:left="1134"/>
        <w:jc w:val="both"/>
        <w:rPr>
          <w:rFonts w:ascii="Times New Roman" w:hAnsi="Times New Roman" w:cs="Times New Roman"/>
          <w:i/>
          <w:sz w:val="24"/>
          <w:szCs w:val="24"/>
          <w:lang w:val="es-ES"/>
        </w:rPr>
      </w:pPr>
      <w:r w:rsidRPr="001146D9">
        <w:rPr>
          <w:rFonts w:ascii="Times New Roman" w:hAnsi="Times New Roman" w:cs="Times New Roman"/>
          <w:i/>
          <w:sz w:val="24"/>
          <w:szCs w:val="24"/>
          <w:lang w:val="es-ES"/>
        </w:rPr>
        <w:t xml:space="preserve">Pues es algo importante y una manera de mantenernos actualizados respecto a los cambios de la industria. </w:t>
      </w:r>
      <w:r w:rsidR="008A3360">
        <w:rPr>
          <w:rFonts w:ascii="Times New Roman" w:hAnsi="Times New Roman" w:cs="Times New Roman"/>
          <w:i/>
          <w:sz w:val="24"/>
          <w:szCs w:val="24"/>
          <w:lang w:val="es-ES"/>
        </w:rPr>
        <w:t>(</w:t>
      </w:r>
      <w:r w:rsidRPr="001146D9">
        <w:rPr>
          <w:rFonts w:ascii="Times New Roman" w:hAnsi="Times New Roman" w:cs="Times New Roman"/>
          <w:i/>
          <w:sz w:val="24"/>
          <w:szCs w:val="24"/>
          <w:lang w:val="es-ES"/>
        </w:rPr>
        <w:t>Docente, escuela pública</w:t>
      </w:r>
      <w:r w:rsidR="008A3360">
        <w:rPr>
          <w:rFonts w:ascii="Times New Roman" w:hAnsi="Times New Roman" w:cs="Times New Roman"/>
          <w:i/>
          <w:sz w:val="24"/>
          <w:szCs w:val="24"/>
          <w:lang w:val="es-ES"/>
        </w:rPr>
        <w:t>)</w:t>
      </w:r>
    </w:p>
    <w:p w:rsidR="00634F08" w:rsidRPr="001146D9" w:rsidRDefault="00634F08" w:rsidP="008A3360">
      <w:pPr>
        <w:pStyle w:val="Ttulo2"/>
        <w:spacing w:line="360" w:lineRule="auto"/>
        <w:ind w:left="708"/>
        <w:jc w:val="both"/>
        <w:rPr>
          <w:rFonts w:ascii="Times New Roman" w:hAnsi="Times New Roman" w:cs="Times New Roman"/>
          <w:color w:val="auto"/>
          <w:sz w:val="24"/>
          <w:szCs w:val="24"/>
        </w:rPr>
      </w:pPr>
      <w:bookmarkStart w:id="9" w:name="_Toc431376598"/>
      <w:r w:rsidRPr="001146D9">
        <w:rPr>
          <w:rFonts w:ascii="Times New Roman" w:hAnsi="Times New Roman" w:cs="Times New Roman"/>
          <w:color w:val="auto"/>
          <w:sz w:val="24"/>
          <w:szCs w:val="24"/>
        </w:rPr>
        <w:t>1.3 Análisis de organismos internacionales</w:t>
      </w:r>
      <w:bookmarkEnd w:id="9"/>
      <w:r w:rsidRPr="001146D9">
        <w:rPr>
          <w:rFonts w:ascii="Times New Roman" w:hAnsi="Times New Roman" w:cs="Times New Roman"/>
          <w:color w:val="auto"/>
          <w:sz w:val="24"/>
          <w:szCs w:val="24"/>
        </w:rPr>
        <w:t xml:space="preserve">  </w:t>
      </w:r>
    </w:p>
    <w:p w:rsidR="00634F08" w:rsidRPr="001146D9" w:rsidRDefault="00634F0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Como parte del informe OCDE (2009), Educación técnica en México Fortalezas, desafíos y recomendaciones, la experiencia laboral con que cuentan los docentes encargados de la formación de los técnicos en el país es una de las principales fortalezas ya que esto les permite mantenerse actualizados respecto a sus competencias técnicas:</w:t>
      </w:r>
    </w:p>
    <w:p w:rsidR="00634F08" w:rsidRPr="001146D9" w:rsidRDefault="00634F08" w:rsidP="00876825">
      <w:pPr>
        <w:pStyle w:val="Prrafodelista"/>
        <w:numPr>
          <w:ilvl w:val="0"/>
          <w:numId w:val="2"/>
        </w:numPr>
        <w:spacing w:before="120" w:after="120" w:line="360" w:lineRule="auto"/>
        <w:ind w:left="1134"/>
        <w:contextualSpacing w:val="0"/>
        <w:jc w:val="both"/>
        <w:rPr>
          <w:rFonts w:ascii="Times New Roman" w:hAnsi="Times New Roman" w:cs="Times New Roman"/>
          <w:bCs/>
          <w:i/>
          <w:sz w:val="24"/>
          <w:szCs w:val="24"/>
        </w:rPr>
      </w:pPr>
      <w:r w:rsidRPr="001146D9">
        <w:rPr>
          <w:rFonts w:ascii="Times New Roman" w:hAnsi="Times New Roman" w:cs="Times New Roman"/>
          <w:bCs/>
          <w:i/>
          <w:sz w:val="24"/>
          <w:szCs w:val="24"/>
        </w:rPr>
        <w:t xml:space="preserve">Muchos docentes técnicos tienen experiencia laboral en el área ocupacional que imparten y a menudo siguen trabajando en la industria a tiempo parcial, lo cual puede ayudarles a actualizar sus competencias técnicas. </w:t>
      </w:r>
    </w:p>
    <w:p w:rsidR="00634F08" w:rsidRPr="001146D9" w:rsidRDefault="00634F08" w:rsidP="001146D9">
      <w:pPr>
        <w:spacing w:before="120" w:after="120" w:line="360" w:lineRule="auto"/>
        <w:jc w:val="both"/>
        <w:rPr>
          <w:rFonts w:ascii="Times New Roman" w:hAnsi="Times New Roman" w:cs="Times New Roman"/>
          <w:b/>
          <w:sz w:val="24"/>
          <w:szCs w:val="24"/>
        </w:rPr>
      </w:pPr>
    </w:p>
    <w:p w:rsidR="00634F08" w:rsidRPr="001146D9" w:rsidRDefault="00634F08" w:rsidP="008A3360">
      <w:pPr>
        <w:pStyle w:val="Ttulo2"/>
        <w:spacing w:line="360" w:lineRule="auto"/>
        <w:ind w:left="708"/>
        <w:jc w:val="both"/>
        <w:rPr>
          <w:rFonts w:ascii="Times New Roman" w:hAnsi="Times New Roman" w:cs="Times New Roman"/>
          <w:color w:val="auto"/>
          <w:sz w:val="24"/>
          <w:szCs w:val="24"/>
        </w:rPr>
      </w:pPr>
      <w:bookmarkStart w:id="10" w:name="_Toc431376599"/>
      <w:r w:rsidRPr="001146D9">
        <w:rPr>
          <w:rFonts w:ascii="Times New Roman" w:hAnsi="Times New Roman" w:cs="Times New Roman"/>
          <w:color w:val="auto"/>
          <w:sz w:val="24"/>
          <w:szCs w:val="24"/>
        </w:rPr>
        <w:t>1.4 Oferta del sistema educativo</w:t>
      </w:r>
      <w:bookmarkEnd w:id="10"/>
      <w:r w:rsidRPr="001146D9">
        <w:rPr>
          <w:rFonts w:ascii="Times New Roman" w:hAnsi="Times New Roman" w:cs="Times New Roman"/>
          <w:color w:val="auto"/>
          <w:sz w:val="24"/>
          <w:szCs w:val="24"/>
        </w:rPr>
        <w:t xml:space="preserve"> </w:t>
      </w:r>
    </w:p>
    <w:p w:rsidR="00634F08" w:rsidRPr="001146D9" w:rsidRDefault="00634F0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En el marco de la Reforma Integral de la Educación Media Superior (RIEMS), se destaca como uno de sus cuatro pilares u objetivos principales la </w:t>
      </w:r>
      <w:r w:rsidRPr="001146D9">
        <w:rPr>
          <w:rFonts w:ascii="Times New Roman" w:hAnsi="Times New Roman" w:cs="Times New Roman"/>
          <w:i/>
          <w:sz w:val="24"/>
          <w:szCs w:val="24"/>
        </w:rPr>
        <w:t>Profesionalización de los Servicios Educativos</w:t>
      </w:r>
      <w:r w:rsidRPr="001146D9">
        <w:rPr>
          <w:rFonts w:ascii="Times New Roman" w:hAnsi="Times New Roman" w:cs="Times New Roman"/>
          <w:sz w:val="24"/>
          <w:szCs w:val="24"/>
        </w:rPr>
        <w:t xml:space="preserve">, donde la capacitación de los maestros es fundamental, producto de esto surge el Programa de Formación Docente (PROFORDEMS). </w:t>
      </w:r>
    </w:p>
    <w:p w:rsidR="00634F08" w:rsidRPr="001146D9" w:rsidRDefault="00634F0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A manera de metas u objetivos, la RIEMS presenta la definición del perfil de los docentes a partir de una serie de competencias con las que deberán contar y desarrollar a lo largo de su trayectoria profesional.</w:t>
      </w:r>
    </w:p>
    <w:p w:rsidR="00634F08" w:rsidRPr="001146D9" w:rsidRDefault="00634F0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En el marco de esta necesidad –que los docentes cuenten con experiencia laboral vinculada con las materias que imparten— la RIEMS no otorga </w:t>
      </w:r>
      <w:r w:rsidRPr="001146D9">
        <w:rPr>
          <w:rFonts w:ascii="Times New Roman" w:hAnsi="Times New Roman" w:cs="Times New Roman"/>
          <w:sz w:val="24"/>
          <w:szCs w:val="24"/>
        </w:rPr>
        <w:lastRenderedPageBreak/>
        <w:t>relevancia a privilegiar la formación y la experiencia práctica del docente en los sectores productivos, únicamente plantea como una de las competencias que componen el perfil del docente:</w:t>
      </w:r>
    </w:p>
    <w:p w:rsidR="00634F08" w:rsidRPr="001146D9" w:rsidRDefault="00634F08" w:rsidP="00876825">
      <w:pPr>
        <w:pStyle w:val="Prrafodelista"/>
        <w:numPr>
          <w:ilvl w:val="0"/>
          <w:numId w:val="1"/>
        </w:num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Organiza su formación continua a lo largo de su trayectoria profesional</w:t>
      </w:r>
    </w:p>
    <w:p w:rsidR="00634F08" w:rsidRPr="001146D9" w:rsidRDefault="00634F08" w:rsidP="00876825">
      <w:pPr>
        <w:pStyle w:val="Prrafodelista"/>
        <w:numPr>
          <w:ilvl w:val="1"/>
          <w:numId w:val="1"/>
        </w:numPr>
        <w:spacing w:before="120" w:after="120" w:line="360" w:lineRule="auto"/>
        <w:ind w:left="1418" w:hanging="284"/>
        <w:contextualSpacing w:val="0"/>
        <w:jc w:val="both"/>
        <w:rPr>
          <w:rFonts w:ascii="Times New Roman" w:hAnsi="Times New Roman" w:cs="Times New Roman"/>
          <w:sz w:val="24"/>
          <w:szCs w:val="24"/>
        </w:rPr>
      </w:pPr>
      <w:r w:rsidRPr="001146D9">
        <w:rPr>
          <w:rFonts w:ascii="Times New Roman" w:hAnsi="Times New Roman" w:cs="Times New Roman"/>
          <w:sz w:val="24"/>
          <w:szCs w:val="24"/>
        </w:rPr>
        <w:t>Incorpora nuevos conocimientos y experiencias al acervo con el que cuenta y los traduce en estrategias de enseñanza y de aprendizaje.</w:t>
      </w:r>
    </w:p>
    <w:p w:rsidR="00634F08" w:rsidRPr="001146D9" w:rsidRDefault="00634F0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Para que los docentes puedan adquirir y desarrollar esta competencia la Subsecretaría de Educación Media Superior (SEMS) pone a disposición de todos los docentes de las instituciones dependientes de esta subsecretaria el Diplomado en Competencias Docentes del Nivel Medio Superior.</w:t>
      </w:r>
    </w:p>
    <w:p w:rsidR="00634F08" w:rsidRPr="001146D9" w:rsidRDefault="00634F08" w:rsidP="001146D9">
      <w:pPr>
        <w:spacing w:before="120" w:after="120" w:line="360" w:lineRule="auto"/>
        <w:jc w:val="both"/>
        <w:rPr>
          <w:rFonts w:ascii="Times New Roman" w:hAnsi="Times New Roman" w:cs="Times New Roman"/>
          <w:b/>
          <w:sz w:val="24"/>
          <w:szCs w:val="24"/>
        </w:rPr>
      </w:pPr>
    </w:p>
    <w:p w:rsidR="00634F08" w:rsidRPr="001146D9" w:rsidRDefault="00634F08" w:rsidP="008A3360">
      <w:pPr>
        <w:spacing w:before="120" w:after="120" w:line="360" w:lineRule="auto"/>
        <w:ind w:left="708"/>
        <w:jc w:val="both"/>
        <w:rPr>
          <w:rFonts w:ascii="Times New Roman" w:hAnsi="Times New Roman" w:cs="Times New Roman"/>
          <w:b/>
          <w:sz w:val="24"/>
          <w:szCs w:val="24"/>
        </w:rPr>
      </w:pPr>
      <w:r w:rsidRPr="001146D9">
        <w:rPr>
          <w:rFonts w:ascii="Times New Roman" w:hAnsi="Times New Roman" w:cs="Times New Roman"/>
          <w:b/>
          <w:sz w:val="24"/>
          <w:szCs w:val="24"/>
        </w:rPr>
        <w:t xml:space="preserve">1.5 Nivel de satisfacción actual y escenarios pronosticados </w:t>
      </w:r>
    </w:p>
    <w:p w:rsidR="00634F08" w:rsidRPr="001146D9" w:rsidRDefault="00634F0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En los siguientes gráficos se presentan los escenarios de acción pronosticados ante la mejora mínima de un punto en la escala perceptual.</w:t>
      </w:r>
    </w:p>
    <w:p w:rsidR="00634F08" w:rsidRPr="001146D9" w:rsidRDefault="00634F0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De este modo, para las escuelas públicas se pronostica una diminución en los insatisfechos del 16% (pasando del 30% al 14%) y un incremento en los deleitados del 27% (pasando del 42% actual a un 69%), con un aumento del 23% en el índice general de desempeño.</w:t>
      </w:r>
    </w:p>
    <w:p w:rsidR="00634F08" w:rsidRPr="001146D9" w:rsidRDefault="00634F0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Para las escuelas privadas se pronostica un descenso del 10% en los insatisfechos actuales (pasando del 11% actual al 1%) y un incremento del 27% en los deleitados, logrando así un aumento del 21% en el índice general de desempeño. </w:t>
      </w:r>
    </w:p>
    <w:p w:rsidR="00634F08" w:rsidRPr="001146D9" w:rsidRDefault="00634F08" w:rsidP="001146D9">
      <w:pPr>
        <w:spacing w:after="0" w:line="360" w:lineRule="auto"/>
        <w:jc w:val="both"/>
        <w:textAlignment w:val="center"/>
        <w:rPr>
          <w:rFonts w:ascii="Times New Roman" w:hAnsi="Times New Roman" w:cs="Times New Roman"/>
          <w:sz w:val="24"/>
          <w:szCs w:val="24"/>
          <w:lang w:eastAsia="es-MX"/>
        </w:rPr>
      </w:pPr>
    </w:p>
    <w:p w:rsidR="00634F08" w:rsidRPr="001146D9" w:rsidRDefault="00634F08" w:rsidP="001146D9">
      <w:pPr>
        <w:spacing w:after="0" w:line="360" w:lineRule="auto"/>
        <w:jc w:val="both"/>
        <w:textAlignment w:val="center"/>
        <w:rPr>
          <w:rFonts w:ascii="Times New Roman" w:hAnsi="Times New Roman" w:cs="Times New Roman"/>
          <w:sz w:val="24"/>
          <w:szCs w:val="24"/>
          <w:lang w:eastAsia="es-MX"/>
        </w:rPr>
      </w:pPr>
      <w:r w:rsidRPr="001146D9">
        <w:rPr>
          <w:rFonts w:ascii="Times New Roman" w:hAnsi="Times New Roman" w:cs="Times New Roman"/>
          <w:noProof/>
          <w:sz w:val="24"/>
          <w:szCs w:val="24"/>
          <w:lang w:eastAsia="es-MX"/>
        </w:rPr>
        <w:lastRenderedPageBreak/>
        <w:drawing>
          <wp:inline distT="0" distB="0" distL="0" distR="0" wp14:anchorId="32A6BCBB" wp14:editId="41A32ED8">
            <wp:extent cx="4396105" cy="3056554"/>
            <wp:effectExtent l="0" t="0" r="444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122" t="26283" r="19487" b="15106"/>
                    <a:stretch/>
                  </pic:blipFill>
                  <pic:spPr bwMode="auto">
                    <a:xfrm>
                      <a:off x="0" y="0"/>
                      <a:ext cx="4396105" cy="3056554"/>
                    </a:xfrm>
                    <a:prstGeom prst="rect">
                      <a:avLst/>
                    </a:prstGeom>
                    <a:ln>
                      <a:noFill/>
                    </a:ln>
                    <a:extLst>
                      <a:ext uri="{53640926-AAD7-44D8-BBD7-CCE9431645EC}">
                        <a14:shadowObscured xmlns:a14="http://schemas.microsoft.com/office/drawing/2010/main"/>
                      </a:ext>
                    </a:extLst>
                  </pic:spPr>
                </pic:pic>
              </a:graphicData>
            </a:graphic>
          </wp:inline>
        </w:drawing>
      </w:r>
    </w:p>
    <w:p w:rsidR="00634F08" w:rsidRPr="001146D9" w:rsidRDefault="00634F08" w:rsidP="001146D9">
      <w:pPr>
        <w:spacing w:after="0" w:line="360" w:lineRule="auto"/>
        <w:jc w:val="both"/>
        <w:textAlignment w:val="center"/>
        <w:rPr>
          <w:rFonts w:ascii="Times New Roman" w:hAnsi="Times New Roman" w:cs="Times New Roman"/>
          <w:sz w:val="24"/>
          <w:szCs w:val="24"/>
          <w:lang w:eastAsia="es-MX"/>
        </w:rPr>
      </w:pPr>
    </w:p>
    <w:p w:rsidR="00634F08" w:rsidRPr="001146D9" w:rsidRDefault="00634F08" w:rsidP="001146D9">
      <w:pPr>
        <w:spacing w:after="0" w:line="360" w:lineRule="auto"/>
        <w:jc w:val="both"/>
        <w:textAlignment w:val="center"/>
        <w:rPr>
          <w:rFonts w:ascii="Times New Roman" w:hAnsi="Times New Roman" w:cs="Times New Roman"/>
          <w:sz w:val="24"/>
          <w:szCs w:val="24"/>
          <w:lang w:eastAsia="es-MX"/>
        </w:rPr>
      </w:pPr>
    </w:p>
    <w:p w:rsidR="00634F08" w:rsidRPr="001146D9" w:rsidRDefault="00634F08" w:rsidP="001146D9">
      <w:pPr>
        <w:spacing w:after="0" w:line="360" w:lineRule="auto"/>
        <w:jc w:val="both"/>
        <w:textAlignment w:val="center"/>
        <w:rPr>
          <w:rFonts w:ascii="Times New Roman" w:hAnsi="Times New Roman" w:cs="Times New Roman"/>
          <w:sz w:val="24"/>
          <w:szCs w:val="24"/>
          <w:lang w:eastAsia="es-MX"/>
        </w:rPr>
      </w:pPr>
    </w:p>
    <w:p w:rsidR="00634F08" w:rsidRPr="001146D9" w:rsidRDefault="00634F08" w:rsidP="001146D9">
      <w:pPr>
        <w:spacing w:after="0" w:line="360" w:lineRule="auto"/>
        <w:jc w:val="both"/>
        <w:textAlignment w:val="center"/>
        <w:rPr>
          <w:rFonts w:ascii="Times New Roman" w:hAnsi="Times New Roman" w:cs="Times New Roman"/>
          <w:sz w:val="24"/>
          <w:szCs w:val="24"/>
          <w:lang w:eastAsia="es-MX"/>
        </w:rPr>
      </w:pPr>
    </w:p>
    <w:p w:rsidR="00634F08" w:rsidRPr="001146D9" w:rsidRDefault="00634F08" w:rsidP="001146D9">
      <w:pPr>
        <w:spacing w:after="0" w:line="360" w:lineRule="auto"/>
        <w:jc w:val="both"/>
        <w:textAlignment w:val="center"/>
        <w:rPr>
          <w:rFonts w:ascii="Times New Roman" w:hAnsi="Times New Roman" w:cs="Times New Roman"/>
          <w:sz w:val="24"/>
          <w:szCs w:val="24"/>
          <w:lang w:eastAsia="es-MX"/>
        </w:rPr>
      </w:pPr>
    </w:p>
    <w:p w:rsidR="00634F08" w:rsidRPr="001146D9" w:rsidRDefault="00634F08" w:rsidP="001146D9">
      <w:pPr>
        <w:spacing w:after="0" w:line="360" w:lineRule="auto"/>
        <w:jc w:val="both"/>
        <w:textAlignment w:val="center"/>
        <w:rPr>
          <w:rFonts w:ascii="Times New Roman" w:hAnsi="Times New Roman" w:cs="Times New Roman"/>
          <w:sz w:val="24"/>
          <w:szCs w:val="24"/>
          <w:lang w:eastAsia="es-MX"/>
        </w:rPr>
      </w:pPr>
    </w:p>
    <w:p w:rsidR="00634F08" w:rsidRPr="001146D9" w:rsidRDefault="00634F08" w:rsidP="001146D9">
      <w:pPr>
        <w:spacing w:after="0" w:line="360" w:lineRule="auto"/>
        <w:jc w:val="both"/>
        <w:textAlignment w:val="center"/>
        <w:rPr>
          <w:rFonts w:ascii="Times New Roman" w:hAnsi="Times New Roman" w:cs="Times New Roman"/>
          <w:sz w:val="24"/>
          <w:szCs w:val="24"/>
          <w:lang w:eastAsia="es-MX"/>
        </w:rPr>
      </w:pPr>
    </w:p>
    <w:p w:rsidR="00534EDA" w:rsidRDefault="00534EDA" w:rsidP="001146D9">
      <w:pPr>
        <w:spacing w:after="0" w:line="360" w:lineRule="auto"/>
        <w:jc w:val="both"/>
        <w:textAlignment w:val="center"/>
        <w:rPr>
          <w:rFonts w:ascii="Times New Roman" w:hAnsi="Times New Roman" w:cs="Times New Roman"/>
          <w:sz w:val="24"/>
          <w:szCs w:val="24"/>
          <w:lang w:eastAsia="es-MX"/>
        </w:rPr>
      </w:pPr>
    </w:p>
    <w:p w:rsidR="008A3360" w:rsidRDefault="008A3360" w:rsidP="001146D9">
      <w:pPr>
        <w:spacing w:after="0" w:line="360" w:lineRule="auto"/>
        <w:jc w:val="both"/>
        <w:textAlignment w:val="center"/>
        <w:rPr>
          <w:rFonts w:ascii="Times New Roman" w:hAnsi="Times New Roman" w:cs="Times New Roman"/>
          <w:sz w:val="24"/>
          <w:szCs w:val="24"/>
          <w:lang w:eastAsia="es-MX"/>
        </w:rPr>
      </w:pPr>
    </w:p>
    <w:p w:rsidR="008A3360" w:rsidRDefault="008A3360" w:rsidP="001146D9">
      <w:pPr>
        <w:spacing w:after="0" w:line="360" w:lineRule="auto"/>
        <w:jc w:val="both"/>
        <w:textAlignment w:val="center"/>
        <w:rPr>
          <w:rFonts w:ascii="Times New Roman" w:hAnsi="Times New Roman" w:cs="Times New Roman"/>
          <w:sz w:val="24"/>
          <w:szCs w:val="24"/>
          <w:lang w:eastAsia="es-MX"/>
        </w:rPr>
      </w:pPr>
    </w:p>
    <w:p w:rsidR="008A3360" w:rsidRDefault="008A3360" w:rsidP="001146D9">
      <w:pPr>
        <w:spacing w:after="0" w:line="360" w:lineRule="auto"/>
        <w:jc w:val="both"/>
        <w:textAlignment w:val="center"/>
        <w:rPr>
          <w:rFonts w:ascii="Times New Roman" w:hAnsi="Times New Roman" w:cs="Times New Roman"/>
          <w:sz w:val="24"/>
          <w:szCs w:val="24"/>
          <w:lang w:eastAsia="es-MX"/>
        </w:rPr>
      </w:pPr>
    </w:p>
    <w:p w:rsidR="008A3360" w:rsidRDefault="008A3360" w:rsidP="001146D9">
      <w:pPr>
        <w:spacing w:after="0" w:line="360" w:lineRule="auto"/>
        <w:jc w:val="both"/>
        <w:textAlignment w:val="center"/>
        <w:rPr>
          <w:rFonts w:ascii="Times New Roman" w:hAnsi="Times New Roman" w:cs="Times New Roman"/>
          <w:sz w:val="24"/>
          <w:szCs w:val="24"/>
          <w:lang w:eastAsia="es-MX"/>
        </w:rPr>
      </w:pPr>
    </w:p>
    <w:p w:rsidR="008A3360" w:rsidRDefault="008A3360" w:rsidP="001146D9">
      <w:pPr>
        <w:spacing w:after="0" w:line="360" w:lineRule="auto"/>
        <w:jc w:val="both"/>
        <w:textAlignment w:val="center"/>
        <w:rPr>
          <w:rFonts w:ascii="Times New Roman" w:hAnsi="Times New Roman" w:cs="Times New Roman"/>
          <w:sz w:val="24"/>
          <w:szCs w:val="24"/>
          <w:lang w:eastAsia="es-MX"/>
        </w:rPr>
      </w:pPr>
    </w:p>
    <w:p w:rsidR="008A3360" w:rsidRDefault="008A3360" w:rsidP="001146D9">
      <w:pPr>
        <w:spacing w:after="0" w:line="360" w:lineRule="auto"/>
        <w:jc w:val="both"/>
        <w:textAlignment w:val="center"/>
        <w:rPr>
          <w:rFonts w:ascii="Times New Roman" w:hAnsi="Times New Roman" w:cs="Times New Roman"/>
          <w:sz w:val="24"/>
          <w:szCs w:val="24"/>
          <w:lang w:eastAsia="es-MX"/>
        </w:rPr>
      </w:pPr>
    </w:p>
    <w:p w:rsidR="008A3360" w:rsidRDefault="008A3360" w:rsidP="001146D9">
      <w:pPr>
        <w:spacing w:after="0" w:line="360" w:lineRule="auto"/>
        <w:jc w:val="both"/>
        <w:textAlignment w:val="center"/>
        <w:rPr>
          <w:rFonts w:ascii="Times New Roman" w:hAnsi="Times New Roman" w:cs="Times New Roman"/>
          <w:sz w:val="24"/>
          <w:szCs w:val="24"/>
          <w:lang w:eastAsia="es-MX"/>
        </w:rPr>
      </w:pPr>
    </w:p>
    <w:p w:rsidR="008A3360" w:rsidRDefault="008A3360" w:rsidP="001146D9">
      <w:pPr>
        <w:spacing w:after="0" w:line="360" w:lineRule="auto"/>
        <w:jc w:val="both"/>
        <w:textAlignment w:val="center"/>
        <w:rPr>
          <w:rFonts w:ascii="Times New Roman" w:hAnsi="Times New Roman" w:cs="Times New Roman"/>
          <w:sz w:val="24"/>
          <w:szCs w:val="24"/>
          <w:lang w:eastAsia="es-MX"/>
        </w:rPr>
      </w:pPr>
    </w:p>
    <w:p w:rsidR="008A3360" w:rsidRDefault="008A3360" w:rsidP="001146D9">
      <w:pPr>
        <w:spacing w:after="0" w:line="360" w:lineRule="auto"/>
        <w:jc w:val="both"/>
        <w:textAlignment w:val="center"/>
        <w:rPr>
          <w:rFonts w:ascii="Times New Roman" w:hAnsi="Times New Roman" w:cs="Times New Roman"/>
          <w:sz w:val="24"/>
          <w:szCs w:val="24"/>
          <w:lang w:eastAsia="es-MX"/>
        </w:rPr>
      </w:pPr>
    </w:p>
    <w:p w:rsidR="008A3360" w:rsidRPr="001146D9" w:rsidRDefault="008A3360" w:rsidP="001146D9">
      <w:pPr>
        <w:spacing w:after="0" w:line="360" w:lineRule="auto"/>
        <w:jc w:val="both"/>
        <w:textAlignment w:val="center"/>
        <w:rPr>
          <w:rFonts w:ascii="Times New Roman" w:hAnsi="Times New Roman" w:cs="Times New Roman"/>
          <w:sz w:val="24"/>
          <w:szCs w:val="24"/>
          <w:lang w:eastAsia="es-MX"/>
        </w:rPr>
      </w:pPr>
    </w:p>
    <w:p w:rsidR="00634F08" w:rsidRDefault="00634F08" w:rsidP="008A3360">
      <w:pPr>
        <w:pStyle w:val="Ttulo1"/>
        <w:spacing w:line="360" w:lineRule="auto"/>
        <w:jc w:val="both"/>
        <w:rPr>
          <w:rFonts w:ascii="Times New Roman" w:hAnsi="Times New Roman" w:cs="Times New Roman"/>
          <w:sz w:val="24"/>
          <w:szCs w:val="24"/>
        </w:rPr>
      </w:pPr>
      <w:bookmarkStart w:id="11" w:name="_Toc431376600"/>
      <w:r w:rsidRPr="001146D9">
        <w:rPr>
          <w:rFonts w:ascii="Times New Roman" w:hAnsi="Times New Roman" w:cs="Times New Roman"/>
          <w:sz w:val="24"/>
          <w:szCs w:val="24"/>
        </w:rPr>
        <w:lastRenderedPageBreak/>
        <w:t>2. Evaluación de las habilidades de los docentes</w:t>
      </w:r>
      <w:bookmarkEnd w:id="11"/>
      <w:r w:rsidR="008A3360">
        <w:rPr>
          <w:rFonts w:ascii="Times New Roman" w:hAnsi="Times New Roman" w:cs="Times New Roman"/>
          <w:sz w:val="24"/>
          <w:szCs w:val="24"/>
        </w:rPr>
        <w:t xml:space="preserve"> </w:t>
      </w:r>
    </w:p>
    <w:p w:rsidR="008A3360" w:rsidRPr="008A3360" w:rsidRDefault="008A3360" w:rsidP="008A3360"/>
    <w:p w:rsidR="00634F08" w:rsidRPr="001146D9" w:rsidRDefault="00634F08" w:rsidP="008A3360">
      <w:pPr>
        <w:pStyle w:val="Ttulo2"/>
        <w:spacing w:line="360" w:lineRule="auto"/>
        <w:ind w:left="708"/>
        <w:jc w:val="both"/>
        <w:rPr>
          <w:rFonts w:ascii="Times New Roman" w:hAnsi="Times New Roman" w:cs="Times New Roman"/>
          <w:color w:val="auto"/>
          <w:sz w:val="24"/>
          <w:szCs w:val="24"/>
        </w:rPr>
      </w:pPr>
      <w:bookmarkStart w:id="12" w:name="_Toc431376601"/>
      <w:r w:rsidRPr="001146D9">
        <w:rPr>
          <w:rFonts w:ascii="Times New Roman" w:hAnsi="Times New Roman" w:cs="Times New Roman"/>
          <w:color w:val="auto"/>
          <w:sz w:val="24"/>
          <w:szCs w:val="24"/>
        </w:rPr>
        <w:t>2.1 Situación en el índice de importancia</w:t>
      </w:r>
      <w:bookmarkEnd w:id="12"/>
      <w:r w:rsidRPr="001146D9">
        <w:rPr>
          <w:rFonts w:ascii="Times New Roman" w:hAnsi="Times New Roman" w:cs="Times New Roman"/>
          <w:color w:val="auto"/>
          <w:sz w:val="24"/>
          <w:szCs w:val="24"/>
        </w:rPr>
        <w:t xml:space="preserve"> </w:t>
      </w:r>
    </w:p>
    <w:p w:rsidR="00634F08" w:rsidRPr="001146D9" w:rsidRDefault="00634F0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Ocupando el 2º lugar en el índice de importancia a nivel total este atributo resulta significativamente más importante para los entrevistados de escuelas privadas (1er lugar) que para los de escuelas públicas (7º lugar), mientras que los empleadores lo posicionan en el lugar número 18.</w:t>
      </w:r>
    </w:p>
    <w:p w:rsidR="00634F08" w:rsidRPr="001146D9" w:rsidRDefault="00634F08" w:rsidP="001146D9">
      <w:pPr>
        <w:spacing w:after="0" w:line="360" w:lineRule="auto"/>
        <w:jc w:val="both"/>
        <w:textAlignment w:val="center"/>
        <w:rPr>
          <w:rFonts w:ascii="Times New Roman" w:hAnsi="Times New Roman" w:cs="Times New Roman"/>
          <w:sz w:val="24"/>
          <w:szCs w:val="24"/>
          <w:lang w:eastAsia="es-MX"/>
        </w:rPr>
      </w:pPr>
    </w:p>
    <w:p w:rsidR="00634F08" w:rsidRPr="008A3360" w:rsidRDefault="00634F08" w:rsidP="008A3360">
      <w:pPr>
        <w:spacing w:after="0" w:line="360" w:lineRule="auto"/>
        <w:jc w:val="both"/>
        <w:textAlignment w:val="center"/>
        <w:rPr>
          <w:rFonts w:ascii="Times New Roman" w:hAnsi="Times New Roman" w:cs="Times New Roman"/>
          <w:sz w:val="24"/>
          <w:szCs w:val="24"/>
          <w:lang w:eastAsia="es-MX"/>
        </w:rPr>
      </w:pPr>
      <w:r w:rsidRPr="001146D9">
        <w:rPr>
          <w:rFonts w:ascii="Times New Roman" w:hAnsi="Times New Roman" w:cs="Times New Roman"/>
          <w:noProof/>
          <w:sz w:val="24"/>
          <w:szCs w:val="24"/>
          <w:lang w:eastAsia="es-MX"/>
        </w:rPr>
        <w:drawing>
          <wp:inline distT="0" distB="0" distL="0" distR="0" wp14:anchorId="1E1C3174" wp14:editId="3AA1EEE8">
            <wp:extent cx="4396105" cy="1754893"/>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396105" cy="1754893"/>
                    </a:xfrm>
                    <a:prstGeom prst="rect">
                      <a:avLst/>
                    </a:prstGeom>
                    <a:ln>
                      <a:noFill/>
                    </a:ln>
                    <a:extLst>
                      <a:ext uri="{53640926-AAD7-44D8-BBD7-CCE9431645EC}">
                        <a14:shadowObscured xmlns:a14="http://schemas.microsoft.com/office/drawing/2010/main"/>
                      </a:ext>
                    </a:extLst>
                  </pic:spPr>
                </pic:pic>
              </a:graphicData>
            </a:graphic>
          </wp:inline>
        </w:drawing>
      </w:r>
    </w:p>
    <w:p w:rsidR="00634F08" w:rsidRPr="001146D9" w:rsidRDefault="00634F08" w:rsidP="008A3360">
      <w:pPr>
        <w:pStyle w:val="Ttulo2"/>
        <w:spacing w:line="360" w:lineRule="auto"/>
        <w:ind w:left="708"/>
        <w:jc w:val="both"/>
        <w:rPr>
          <w:rFonts w:ascii="Times New Roman" w:hAnsi="Times New Roman" w:cs="Times New Roman"/>
          <w:color w:val="auto"/>
          <w:sz w:val="24"/>
          <w:szCs w:val="24"/>
        </w:rPr>
      </w:pPr>
      <w:bookmarkStart w:id="13" w:name="_Toc431376602"/>
      <w:r w:rsidRPr="001146D9">
        <w:rPr>
          <w:rFonts w:ascii="Times New Roman" w:hAnsi="Times New Roman" w:cs="Times New Roman"/>
          <w:color w:val="auto"/>
          <w:sz w:val="24"/>
          <w:szCs w:val="24"/>
        </w:rPr>
        <w:t>2.2 Situación actual (investigación cualitativa)</w:t>
      </w:r>
      <w:bookmarkEnd w:id="13"/>
      <w:r w:rsidRPr="001146D9">
        <w:rPr>
          <w:rFonts w:ascii="Times New Roman" w:hAnsi="Times New Roman" w:cs="Times New Roman"/>
          <w:color w:val="auto"/>
          <w:sz w:val="24"/>
          <w:szCs w:val="24"/>
        </w:rPr>
        <w:t xml:space="preserve"> </w:t>
      </w:r>
    </w:p>
    <w:p w:rsidR="00634F08" w:rsidRPr="001146D9" w:rsidRDefault="00634F0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La evaluación docente es un indicador básico de calidad que resulta muy bien valorado, desde las mismas autoridades educativas, alumnos y el mismo personal docente. </w:t>
      </w:r>
    </w:p>
    <w:p w:rsidR="00634F08" w:rsidRPr="001146D9" w:rsidRDefault="00634F08" w:rsidP="001146D9">
      <w:pPr>
        <w:spacing w:before="120" w:after="120" w:line="360" w:lineRule="auto"/>
        <w:jc w:val="both"/>
        <w:rPr>
          <w:rFonts w:ascii="Times New Roman" w:hAnsi="Times New Roman" w:cs="Times New Roman"/>
          <w:sz w:val="24"/>
          <w:szCs w:val="24"/>
        </w:rPr>
      </w:pPr>
    </w:p>
    <w:p w:rsidR="00634F08" w:rsidRPr="001146D9" w:rsidRDefault="00634F08" w:rsidP="00876825">
      <w:pPr>
        <w:pStyle w:val="Prrafodelista"/>
        <w:numPr>
          <w:ilvl w:val="0"/>
          <w:numId w:val="2"/>
        </w:numPr>
        <w:spacing w:before="120" w:after="120" w:line="360" w:lineRule="auto"/>
        <w:ind w:left="1134"/>
        <w:jc w:val="both"/>
        <w:rPr>
          <w:rFonts w:ascii="Times New Roman" w:hAnsi="Times New Roman" w:cs="Times New Roman"/>
          <w:i/>
          <w:sz w:val="24"/>
          <w:szCs w:val="24"/>
        </w:rPr>
      </w:pPr>
      <w:r w:rsidRPr="001146D9">
        <w:rPr>
          <w:rFonts w:ascii="Times New Roman" w:hAnsi="Times New Roman" w:cs="Times New Roman"/>
          <w:i/>
          <w:sz w:val="24"/>
          <w:szCs w:val="24"/>
        </w:rPr>
        <w:t xml:space="preserve">Desde luego, eso es algo básico, saber si los docentes cuentan con los conocimientos y las habilidades necesarias para la enseñanza. </w:t>
      </w:r>
      <w:r w:rsidR="008A3360">
        <w:rPr>
          <w:rFonts w:ascii="Times New Roman" w:hAnsi="Times New Roman" w:cs="Times New Roman"/>
          <w:i/>
          <w:sz w:val="24"/>
          <w:szCs w:val="24"/>
        </w:rPr>
        <w:t>(Docente, escuela pública)</w:t>
      </w:r>
    </w:p>
    <w:p w:rsidR="00634F08" w:rsidRPr="001146D9" w:rsidRDefault="00634F08" w:rsidP="001146D9">
      <w:pPr>
        <w:spacing w:before="120" w:after="120" w:line="360" w:lineRule="auto"/>
        <w:ind w:left="709"/>
        <w:jc w:val="both"/>
        <w:rPr>
          <w:rFonts w:ascii="Times New Roman" w:hAnsi="Times New Roman" w:cs="Times New Roman"/>
          <w:i/>
          <w:sz w:val="24"/>
          <w:szCs w:val="24"/>
        </w:rPr>
      </w:pPr>
    </w:p>
    <w:p w:rsidR="00634F08" w:rsidRPr="001146D9" w:rsidRDefault="00634F0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Además, una adecuada evaluación docente se traduce en una herramienta para la selección del personal adecuado para la enseñanza. Sin embargo, resulta importante contar con mecanismos de evaluación adecuados, en </w:t>
      </w:r>
      <w:r w:rsidRPr="001146D9">
        <w:rPr>
          <w:rFonts w:ascii="Times New Roman" w:hAnsi="Times New Roman" w:cs="Times New Roman"/>
          <w:sz w:val="24"/>
          <w:szCs w:val="24"/>
        </w:rPr>
        <w:lastRenderedPageBreak/>
        <w:t>los que se pueda valorar, además de los conocimientos necesarios en las materias a impartir, el dominio de técnicas pedagógicas necesar</w:t>
      </w:r>
      <w:r w:rsidR="008A3360">
        <w:rPr>
          <w:rFonts w:ascii="Times New Roman" w:hAnsi="Times New Roman" w:cs="Times New Roman"/>
          <w:sz w:val="24"/>
          <w:szCs w:val="24"/>
        </w:rPr>
        <w:t>ias para la enseñanza:</w:t>
      </w:r>
    </w:p>
    <w:p w:rsidR="00634F08" w:rsidRPr="001146D9" w:rsidRDefault="00634F08" w:rsidP="00876825">
      <w:pPr>
        <w:pStyle w:val="Prrafodelista"/>
        <w:numPr>
          <w:ilvl w:val="0"/>
          <w:numId w:val="36"/>
        </w:numPr>
        <w:spacing w:before="120" w:after="120" w:line="360" w:lineRule="auto"/>
        <w:ind w:left="1134"/>
        <w:jc w:val="both"/>
        <w:rPr>
          <w:rFonts w:ascii="Times New Roman" w:hAnsi="Times New Roman" w:cs="Times New Roman"/>
          <w:i/>
          <w:sz w:val="24"/>
          <w:szCs w:val="24"/>
        </w:rPr>
      </w:pPr>
      <w:r w:rsidRPr="001146D9">
        <w:rPr>
          <w:rFonts w:ascii="Times New Roman" w:hAnsi="Times New Roman" w:cs="Times New Roman"/>
          <w:i/>
          <w:sz w:val="24"/>
          <w:szCs w:val="24"/>
        </w:rPr>
        <w:t xml:space="preserve">De los dos, si podría decirse, de los directivos que contratan las personas y del profesor, deben de checar su certificación, yo sé que les hacen exámenes de admisión, pero por ejemplo, hay profesores que sí saben inglés, pero no lo saben pronunciar. No están capacitados. Sí, son los que les dan el trabajo y aparte les hacen exámenes previos, ya deben de saber a quienes están contratando para docente. </w:t>
      </w:r>
      <w:r w:rsidR="008A3360">
        <w:rPr>
          <w:rFonts w:ascii="Times New Roman" w:hAnsi="Times New Roman" w:cs="Times New Roman"/>
          <w:i/>
          <w:sz w:val="24"/>
          <w:szCs w:val="24"/>
        </w:rPr>
        <w:t>(Funcionario académico)</w:t>
      </w:r>
    </w:p>
    <w:p w:rsidR="00634F08" w:rsidRPr="001146D9" w:rsidRDefault="00634F08" w:rsidP="00876825">
      <w:pPr>
        <w:pStyle w:val="Prrafodelista"/>
        <w:numPr>
          <w:ilvl w:val="0"/>
          <w:numId w:val="36"/>
        </w:numPr>
        <w:spacing w:before="120" w:after="120" w:line="360" w:lineRule="auto"/>
        <w:ind w:left="1134"/>
        <w:jc w:val="both"/>
        <w:rPr>
          <w:rFonts w:ascii="Times New Roman" w:hAnsi="Times New Roman" w:cs="Times New Roman"/>
          <w:i/>
          <w:sz w:val="24"/>
          <w:szCs w:val="24"/>
        </w:rPr>
      </w:pPr>
      <w:r w:rsidRPr="001146D9">
        <w:rPr>
          <w:rFonts w:ascii="Times New Roman" w:hAnsi="Times New Roman" w:cs="Times New Roman"/>
          <w:i/>
          <w:sz w:val="24"/>
          <w:szCs w:val="24"/>
        </w:rPr>
        <w:t xml:space="preserve">Le falta mucho mejorar, porque, por ejemplo, los profesores no están bien capacitados, a lo mejor tienen los conocimientos pero no saben cómo dar una clase, como transmitirnos esos conocimientos. </w:t>
      </w:r>
      <w:r w:rsidR="008A3360">
        <w:rPr>
          <w:rFonts w:ascii="Times New Roman" w:hAnsi="Times New Roman" w:cs="Times New Roman"/>
          <w:i/>
          <w:sz w:val="24"/>
          <w:szCs w:val="24"/>
        </w:rPr>
        <w:t>(Alumno, escuela pública)</w:t>
      </w:r>
    </w:p>
    <w:p w:rsidR="00634F08" w:rsidRPr="001146D9" w:rsidRDefault="00634F08" w:rsidP="001146D9">
      <w:pPr>
        <w:spacing w:before="120" w:after="120" w:line="360" w:lineRule="auto"/>
        <w:jc w:val="both"/>
        <w:rPr>
          <w:rFonts w:ascii="Times New Roman" w:hAnsi="Times New Roman" w:cs="Times New Roman"/>
          <w:sz w:val="24"/>
          <w:szCs w:val="24"/>
        </w:rPr>
      </w:pPr>
    </w:p>
    <w:p w:rsidR="00634F08" w:rsidRPr="001146D9" w:rsidRDefault="00634F0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A pesar de que la política pública ha definido los lineamientos para la evaluación docente, al momento se desconocen su alcance y sus implicaciones para motivar a los educadores a una continua capacitación y a un mayor interés y compromiso por su profesión, o para generar acciones por parte de las autoridades educativas (como una renovación de la planta docente, cursos de capacitación y actualización, etc.).</w:t>
      </w:r>
    </w:p>
    <w:p w:rsidR="00634F08" w:rsidRPr="001146D9" w:rsidRDefault="00634F08" w:rsidP="001146D9">
      <w:pPr>
        <w:spacing w:before="120" w:after="120" w:line="360" w:lineRule="auto"/>
        <w:jc w:val="both"/>
        <w:rPr>
          <w:rFonts w:ascii="Times New Roman" w:hAnsi="Times New Roman" w:cs="Times New Roman"/>
          <w:sz w:val="24"/>
          <w:szCs w:val="24"/>
        </w:rPr>
      </w:pPr>
    </w:p>
    <w:p w:rsidR="00634F08" w:rsidRPr="001146D9" w:rsidRDefault="00634F08" w:rsidP="00876825">
      <w:pPr>
        <w:pStyle w:val="Prrafodelista"/>
        <w:numPr>
          <w:ilvl w:val="0"/>
          <w:numId w:val="37"/>
        </w:numPr>
        <w:spacing w:before="120" w:after="120" w:line="360" w:lineRule="auto"/>
        <w:ind w:left="1134"/>
        <w:jc w:val="both"/>
        <w:rPr>
          <w:rFonts w:ascii="Times New Roman" w:hAnsi="Times New Roman" w:cs="Times New Roman"/>
          <w:i/>
          <w:sz w:val="24"/>
          <w:szCs w:val="24"/>
        </w:rPr>
      </w:pPr>
      <w:r w:rsidRPr="001146D9">
        <w:rPr>
          <w:rFonts w:ascii="Times New Roman" w:hAnsi="Times New Roman" w:cs="Times New Roman"/>
          <w:i/>
          <w:sz w:val="24"/>
          <w:szCs w:val="24"/>
        </w:rPr>
        <w:t xml:space="preserve">Eso es algo que actualmente tenemos y es responsabilidad de las autoridades educativas dar el seguimiento adecuado, porque no sólo se trata de una simple evaluación, sino de tomar acciones, ofrecer al docente las alternativas para actualizarse. </w:t>
      </w:r>
      <w:r w:rsidR="008A3360">
        <w:rPr>
          <w:rFonts w:ascii="Times New Roman" w:hAnsi="Times New Roman" w:cs="Times New Roman"/>
          <w:i/>
          <w:sz w:val="24"/>
          <w:szCs w:val="24"/>
        </w:rPr>
        <w:t>(Funcionario académico)</w:t>
      </w:r>
    </w:p>
    <w:p w:rsidR="00634F08" w:rsidRPr="001146D9" w:rsidRDefault="00634F08" w:rsidP="001146D9">
      <w:pPr>
        <w:spacing w:before="120" w:after="120" w:line="360" w:lineRule="auto"/>
        <w:ind w:left="709"/>
        <w:jc w:val="both"/>
        <w:rPr>
          <w:rFonts w:ascii="Times New Roman" w:hAnsi="Times New Roman" w:cs="Times New Roman"/>
          <w:i/>
          <w:sz w:val="24"/>
          <w:szCs w:val="24"/>
        </w:rPr>
      </w:pPr>
    </w:p>
    <w:p w:rsidR="00634F08" w:rsidRPr="001146D9" w:rsidRDefault="00634F08" w:rsidP="008A3360">
      <w:pPr>
        <w:pStyle w:val="Ttulo2"/>
        <w:spacing w:line="360" w:lineRule="auto"/>
        <w:ind w:left="708"/>
        <w:jc w:val="both"/>
        <w:rPr>
          <w:rFonts w:ascii="Times New Roman" w:hAnsi="Times New Roman" w:cs="Times New Roman"/>
          <w:color w:val="auto"/>
          <w:sz w:val="24"/>
          <w:szCs w:val="24"/>
        </w:rPr>
      </w:pPr>
      <w:bookmarkStart w:id="14" w:name="_Toc431376603"/>
      <w:r w:rsidRPr="001146D9">
        <w:rPr>
          <w:rFonts w:ascii="Times New Roman" w:hAnsi="Times New Roman" w:cs="Times New Roman"/>
          <w:color w:val="auto"/>
          <w:sz w:val="24"/>
          <w:szCs w:val="24"/>
        </w:rPr>
        <w:t>2.3 Análisis de organismos internacionales</w:t>
      </w:r>
      <w:bookmarkEnd w:id="14"/>
      <w:r w:rsidRPr="001146D9">
        <w:rPr>
          <w:rFonts w:ascii="Times New Roman" w:hAnsi="Times New Roman" w:cs="Times New Roman"/>
          <w:color w:val="auto"/>
          <w:sz w:val="24"/>
          <w:szCs w:val="24"/>
        </w:rPr>
        <w:t xml:space="preserve"> </w:t>
      </w:r>
    </w:p>
    <w:p w:rsidR="00634F08" w:rsidRPr="001146D9" w:rsidRDefault="00634F0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La UNESCO en su informe </w:t>
      </w:r>
      <w:r w:rsidRPr="001146D9">
        <w:rPr>
          <w:rFonts w:ascii="Times New Roman" w:hAnsi="Times New Roman" w:cs="Times New Roman"/>
          <w:i/>
          <w:sz w:val="24"/>
          <w:szCs w:val="24"/>
        </w:rPr>
        <w:t xml:space="preserve">Educación técnica y formación profesional en América latina y el caribe (2007), </w:t>
      </w:r>
      <w:r w:rsidRPr="001146D9">
        <w:rPr>
          <w:rFonts w:ascii="Times New Roman" w:hAnsi="Times New Roman" w:cs="Times New Roman"/>
          <w:sz w:val="24"/>
          <w:szCs w:val="24"/>
        </w:rPr>
        <w:t xml:space="preserve">señala una carencia de programas destinados a formación o perfeccionamiento de docentes técnicos, de manera que su enseñanza carece de una adecuada preparación en las disciplinas educacionales y de una vigencia de los contenidos, por otro lado, el reto de formar a una población que requiere de integrarse al mundo productivo requiere del dominio de diversas enfoques pedagógicos innovadores. </w:t>
      </w:r>
    </w:p>
    <w:p w:rsidR="00634F08" w:rsidRPr="001146D9" w:rsidRDefault="00634F0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Estas debilidades del sistema educativo sumadas a otras como la ausencia de antecedentes relacionados con el destino laboral de los egresados, su nivel de remuneraciones y la percepción de la calidad de la educación técnica han llevado a la carencia de una cultura de evaluación –o de una evaluación eficiente— que le permita al sistema educativo conocer sus principales necesidades y resolverlas. </w:t>
      </w:r>
    </w:p>
    <w:p w:rsidR="00634F08" w:rsidRPr="001146D9" w:rsidRDefault="00634F08" w:rsidP="001146D9">
      <w:pPr>
        <w:spacing w:before="120" w:after="120" w:line="360" w:lineRule="auto"/>
        <w:jc w:val="both"/>
        <w:rPr>
          <w:rFonts w:ascii="Times New Roman" w:hAnsi="Times New Roman" w:cs="Times New Roman"/>
          <w:sz w:val="24"/>
          <w:szCs w:val="24"/>
        </w:rPr>
      </w:pPr>
    </w:p>
    <w:p w:rsidR="00634F08" w:rsidRPr="001146D9" w:rsidRDefault="00634F08" w:rsidP="008A3360">
      <w:pPr>
        <w:pStyle w:val="Ttulo2"/>
        <w:spacing w:line="360" w:lineRule="auto"/>
        <w:ind w:left="708"/>
        <w:jc w:val="both"/>
        <w:rPr>
          <w:rFonts w:ascii="Times New Roman" w:hAnsi="Times New Roman" w:cs="Times New Roman"/>
          <w:color w:val="auto"/>
          <w:sz w:val="24"/>
          <w:szCs w:val="24"/>
        </w:rPr>
      </w:pPr>
      <w:bookmarkStart w:id="15" w:name="_Toc431376604"/>
      <w:r w:rsidRPr="001146D9">
        <w:rPr>
          <w:rFonts w:ascii="Times New Roman" w:hAnsi="Times New Roman" w:cs="Times New Roman"/>
          <w:color w:val="auto"/>
          <w:sz w:val="24"/>
          <w:szCs w:val="24"/>
        </w:rPr>
        <w:t>2.4 Oferta del Sistema Educativo</w:t>
      </w:r>
      <w:bookmarkEnd w:id="15"/>
      <w:r w:rsidRPr="001146D9">
        <w:rPr>
          <w:rFonts w:ascii="Times New Roman" w:hAnsi="Times New Roman" w:cs="Times New Roman"/>
          <w:color w:val="auto"/>
          <w:sz w:val="24"/>
          <w:szCs w:val="24"/>
        </w:rPr>
        <w:t xml:space="preserve"> </w:t>
      </w:r>
    </w:p>
    <w:p w:rsidR="008A3360" w:rsidRDefault="00634F08" w:rsidP="008A3360">
      <w:pPr>
        <w:spacing w:before="120" w:after="120" w:line="360" w:lineRule="auto"/>
        <w:jc w:val="both"/>
        <w:rPr>
          <w:rFonts w:ascii="Times New Roman" w:hAnsi="Times New Roman" w:cs="Times New Roman"/>
          <w:i/>
          <w:sz w:val="24"/>
          <w:szCs w:val="24"/>
        </w:rPr>
      </w:pPr>
      <w:r w:rsidRPr="001146D9">
        <w:rPr>
          <w:rFonts w:ascii="Times New Roman" w:eastAsia="Calibri" w:hAnsi="Times New Roman" w:cs="Times New Roman"/>
          <w:sz w:val="24"/>
          <w:szCs w:val="24"/>
        </w:rPr>
        <w:t xml:space="preserve">La RIEMS propone una serie de competencias-meta que los docentes deberán alcanzar, de entre las cuales se busca que el docente </w:t>
      </w:r>
      <w:r w:rsidRPr="001146D9">
        <w:rPr>
          <w:rFonts w:ascii="Times New Roman" w:eastAsia="Calibri" w:hAnsi="Times New Roman" w:cs="Times New Roman"/>
          <w:i/>
          <w:sz w:val="24"/>
          <w:szCs w:val="24"/>
        </w:rPr>
        <w:t>organice su formación continua a lo largo de su trayectoria profesional</w:t>
      </w:r>
      <w:r w:rsidRPr="001146D9">
        <w:rPr>
          <w:rFonts w:ascii="Times New Roman" w:eastAsia="Calibri" w:hAnsi="Times New Roman" w:cs="Times New Roman"/>
          <w:sz w:val="24"/>
          <w:szCs w:val="24"/>
        </w:rPr>
        <w:t xml:space="preserve">, para esto se propone a la evaluación como el fundamento a partir del cual los docentes podrán </w:t>
      </w:r>
      <w:r w:rsidRPr="001146D9">
        <w:rPr>
          <w:rFonts w:ascii="Times New Roman" w:hAnsi="Times New Roman" w:cs="Times New Roman"/>
          <w:i/>
          <w:sz w:val="24"/>
          <w:szCs w:val="24"/>
        </w:rPr>
        <w:t>mejorar su proceso de construcción del conocimiento y adquisición de competencias, y contar con una disposición favorable para la evaluación docente y de pares.</w:t>
      </w:r>
    </w:p>
    <w:p w:rsidR="008A3360" w:rsidRPr="008A3360" w:rsidRDefault="008A3360" w:rsidP="008A3360">
      <w:pPr>
        <w:spacing w:before="120" w:after="120" w:line="360" w:lineRule="auto"/>
        <w:jc w:val="both"/>
        <w:rPr>
          <w:rFonts w:ascii="Times New Roman" w:eastAsia="Calibri" w:hAnsi="Times New Roman" w:cs="Times New Roman"/>
          <w:i/>
          <w:sz w:val="24"/>
          <w:szCs w:val="24"/>
        </w:rPr>
      </w:pPr>
    </w:p>
    <w:p w:rsidR="00634F08" w:rsidRPr="001146D9" w:rsidRDefault="00634F08" w:rsidP="008A3360">
      <w:pPr>
        <w:pStyle w:val="Ttulo2"/>
        <w:spacing w:line="360" w:lineRule="auto"/>
        <w:ind w:left="708"/>
        <w:jc w:val="both"/>
        <w:rPr>
          <w:rFonts w:ascii="Times New Roman" w:hAnsi="Times New Roman" w:cs="Times New Roman"/>
          <w:color w:val="auto"/>
          <w:sz w:val="24"/>
          <w:szCs w:val="24"/>
        </w:rPr>
      </w:pPr>
      <w:bookmarkStart w:id="16" w:name="_Toc431376605"/>
      <w:r w:rsidRPr="001146D9">
        <w:rPr>
          <w:rFonts w:ascii="Times New Roman" w:hAnsi="Times New Roman" w:cs="Times New Roman"/>
          <w:color w:val="auto"/>
          <w:sz w:val="24"/>
          <w:szCs w:val="24"/>
        </w:rPr>
        <w:lastRenderedPageBreak/>
        <w:t>2.</w:t>
      </w:r>
      <w:r w:rsidR="008A3360">
        <w:rPr>
          <w:rFonts w:ascii="Times New Roman" w:hAnsi="Times New Roman" w:cs="Times New Roman"/>
          <w:color w:val="auto"/>
          <w:sz w:val="24"/>
          <w:szCs w:val="24"/>
        </w:rPr>
        <w:t>5</w:t>
      </w:r>
      <w:r w:rsidRPr="001146D9">
        <w:rPr>
          <w:rFonts w:ascii="Times New Roman" w:hAnsi="Times New Roman" w:cs="Times New Roman"/>
          <w:color w:val="auto"/>
          <w:sz w:val="24"/>
          <w:szCs w:val="24"/>
        </w:rPr>
        <w:t xml:space="preserve"> Nivel de satisfacción actual y escenarios pronosticados</w:t>
      </w:r>
      <w:bookmarkEnd w:id="16"/>
      <w:r w:rsidRPr="001146D9">
        <w:rPr>
          <w:rFonts w:ascii="Times New Roman" w:hAnsi="Times New Roman" w:cs="Times New Roman"/>
          <w:color w:val="auto"/>
          <w:sz w:val="24"/>
          <w:szCs w:val="24"/>
        </w:rPr>
        <w:t xml:space="preserve"> </w:t>
      </w:r>
    </w:p>
    <w:p w:rsidR="00634F08" w:rsidRPr="001146D9" w:rsidRDefault="00634F0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Con un potencial para insatisfacer al 87%  y 91% de los entrevistados del sector público y privado respectivamente, en el siguiente gráfico se muestran los cambios pronosticados en la insatisfacción y deleite. </w:t>
      </w:r>
    </w:p>
    <w:p w:rsidR="00634F08" w:rsidRPr="001146D9" w:rsidRDefault="00634F08" w:rsidP="001146D9">
      <w:pPr>
        <w:spacing w:before="120" w:after="120" w:line="360" w:lineRule="auto"/>
        <w:jc w:val="both"/>
        <w:rPr>
          <w:rFonts w:ascii="Times New Roman" w:hAnsi="Times New Roman" w:cs="Times New Roman"/>
          <w:sz w:val="24"/>
          <w:szCs w:val="24"/>
        </w:rPr>
      </w:pPr>
    </w:p>
    <w:p w:rsidR="00634F08" w:rsidRPr="001146D9" w:rsidRDefault="00634F0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7BFA9EC7" wp14:editId="58AA3379">
            <wp:extent cx="4396105" cy="3029107"/>
            <wp:effectExtent l="0" t="0" r="444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396105" cy="3029107"/>
                    </a:xfrm>
                    <a:prstGeom prst="rect">
                      <a:avLst/>
                    </a:prstGeom>
                    <a:ln>
                      <a:noFill/>
                    </a:ln>
                    <a:extLst>
                      <a:ext uri="{53640926-AAD7-44D8-BBD7-CCE9431645EC}">
                        <a14:shadowObscured xmlns:a14="http://schemas.microsoft.com/office/drawing/2010/main"/>
                      </a:ext>
                    </a:extLst>
                  </pic:spPr>
                </pic:pic>
              </a:graphicData>
            </a:graphic>
          </wp:inline>
        </w:drawing>
      </w:r>
    </w:p>
    <w:p w:rsidR="00634F08" w:rsidRDefault="00634F08" w:rsidP="001146D9">
      <w:pPr>
        <w:pStyle w:val="Ttulo1"/>
        <w:spacing w:line="360" w:lineRule="auto"/>
        <w:jc w:val="both"/>
        <w:rPr>
          <w:rFonts w:ascii="Times New Roman" w:hAnsi="Times New Roman" w:cs="Times New Roman"/>
          <w:sz w:val="24"/>
          <w:szCs w:val="24"/>
        </w:rPr>
      </w:pPr>
    </w:p>
    <w:p w:rsidR="008A3360" w:rsidRDefault="008A3360" w:rsidP="008A3360"/>
    <w:p w:rsidR="008A3360" w:rsidRDefault="008A3360" w:rsidP="008A3360"/>
    <w:p w:rsidR="008A3360" w:rsidRDefault="008A3360" w:rsidP="008A3360"/>
    <w:p w:rsidR="008A3360" w:rsidRDefault="008A3360" w:rsidP="008A3360"/>
    <w:p w:rsidR="008A3360" w:rsidRDefault="008A3360" w:rsidP="008A3360"/>
    <w:p w:rsidR="008A3360" w:rsidRDefault="008A3360" w:rsidP="008A3360"/>
    <w:p w:rsidR="008A3360" w:rsidRDefault="008A3360" w:rsidP="008A3360"/>
    <w:p w:rsidR="008A3360" w:rsidRPr="008A3360" w:rsidRDefault="008A3360" w:rsidP="008A3360"/>
    <w:p w:rsidR="00634F08" w:rsidRPr="001146D9" w:rsidRDefault="00634F08" w:rsidP="001146D9">
      <w:pPr>
        <w:pStyle w:val="Ttulo1"/>
        <w:spacing w:line="360" w:lineRule="auto"/>
        <w:jc w:val="both"/>
        <w:rPr>
          <w:rFonts w:ascii="Times New Roman" w:hAnsi="Times New Roman" w:cs="Times New Roman"/>
          <w:sz w:val="24"/>
          <w:szCs w:val="24"/>
        </w:rPr>
      </w:pPr>
      <w:bookmarkStart w:id="17" w:name="_Toc431376606"/>
      <w:r w:rsidRPr="001146D9">
        <w:rPr>
          <w:rFonts w:ascii="Times New Roman" w:hAnsi="Times New Roman" w:cs="Times New Roman"/>
          <w:sz w:val="24"/>
          <w:szCs w:val="24"/>
        </w:rPr>
        <w:lastRenderedPageBreak/>
        <w:t>3. Programas de preparación docente para las materias que imparten con integración de tecnologías</w:t>
      </w:r>
      <w:bookmarkEnd w:id="17"/>
    </w:p>
    <w:p w:rsidR="00634F08" w:rsidRPr="001146D9" w:rsidRDefault="00634F08" w:rsidP="001146D9">
      <w:pPr>
        <w:spacing w:line="360" w:lineRule="auto"/>
        <w:jc w:val="both"/>
        <w:rPr>
          <w:rFonts w:ascii="Times New Roman" w:hAnsi="Times New Roman" w:cs="Times New Roman"/>
          <w:sz w:val="24"/>
          <w:szCs w:val="24"/>
        </w:rPr>
      </w:pPr>
    </w:p>
    <w:p w:rsidR="00634F08" w:rsidRPr="001146D9" w:rsidRDefault="00634F08" w:rsidP="005A6395">
      <w:pPr>
        <w:pStyle w:val="Ttulo2"/>
        <w:spacing w:line="360" w:lineRule="auto"/>
        <w:ind w:left="708"/>
        <w:jc w:val="both"/>
        <w:rPr>
          <w:rFonts w:ascii="Times New Roman" w:hAnsi="Times New Roman" w:cs="Times New Roman"/>
          <w:color w:val="auto"/>
          <w:sz w:val="24"/>
          <w:szCs w:val="24"/>
        </w:rPr>
      </w:pPr>
      <w:bookmarkStart w:id="18" w:name="_Toc431376607"/>
      <w:r w:rsidRPr="001146D9">
        <w:rPr>
          <w:rFonts w:ascii="Times New Roman" w:hAnsi="Times New Roman" w:cs="Times New Roman"/>
          <w:color w:val="auto"/>
          <w:sz w:val="24"/>
          <w:szCs w:val="24"/>
        </w:rPr>
        <w:t>3.1 Situación en el índice de importancia</w:t>
      </w:r>
      <w:bookmarkEnd w:id="18"/>
      <w:r w:rsidRPr="001146D9">
        <w:rPr>
          <w:rFonts w:ascii="Times New Roman" w:hAnsi="Times New Roman" w:cs="Times New Roman"/>
          <w:color w:val="auto"/>
          <w:sz w:val="24"/>
          <w:szCs w:val="24"/>
        </w:rPr>
        <w:t xml:space="preserve"> </w:t>
      </w:r>
    </w:p>
    <w:p w:rsidR="00634F08" w:rsidRPr="001146D9" w:rsidRDefault="00634F08" w:rsidP="001146D9">
      <w:pPr>
        <w:tabs>
          <w:tab w:val="left" w:pos="0"/>
        </w:tabs>
        <w:suppressAutoHyphens/>
        <w:spacing w:after="0" w:line="360" w:lineRule="auto"/>
        <w:jc w:val="both"/>
        <w:rPr>
          <w:rFonts w:ascii="Times New Roman" w:eastAsia="Times New Roman" w:hAnsi="Times New Roman" w:cs="Times New Roman"/>
          <w:spacing w:val="-3"/>
          <w:sz w:val="24"/>
          <w:szCs w:val="24"/>
          <w:lang w:eastAsia="es-ES"/>
        </w:rPr>
      </w:pPr>
      <w:r w:rsidRPr="001146D9">
        <w:rPr>
          <w:rFonts w:ascii="Times New Roman" w:eastAsia="Times New Roman" w:hAnsi="Times New Roman" w:cs="Times New Roman"/>
          <w:spacing w:val="-3"/>
          <w:sz w:val="24"/>
          <w:szCs w:val="24"/>
          <w:lang w:eastAsia="es-ES"/>
        </w:rPr>
        <w:t>En la siguiente gráfica se indica la importancia de este aspecto en las distintas variables de los entrevistados: 3er lugar a nivel total y de manera consistente el 2º lugar para las escuelas públicas y los empleadores:</w:t>
      </w:r>
    </w:p>
    <w:p w:rsidR="00634F08" w:rsidRPr="001146D9" w:rsidRDefault="00634F0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14859A7A" wp14:editId="6483F4EA">
            <wp:extent cx="4396105" cy="1656503"/>
            <wp:effectExtent l="0" t="0" r="4445"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396105" cy="1656503"/>
                    </a:xfrm>
                    <a:prstGeom prst="rect">
                      <a:avLst/>
                    </a:prstGeom>
                    <a:ln>
                      <a:noFill/>
                    </a:ln>
                    <a:extLst>
                      <a:ext uri="{53640926-AAD7-44D8-BBD7-CCE9431645EC}">
                        <a14:shadowObscured xmlns:a14="http://schemas.microsoft.com/office/drawing/2010/main"/>
                      </a:ext>
                    </a:extLst>
                  </pic:spPr>
                </pic:pic>
              </a:graphicData>
            </a:graphic>
          </wp:inline>
        </w:drawing>
      </w:r>
    </w:p>
    <w:p w:rsidR="00634F08" w:rsidRPr="001146D9" w:rsidRDefault="00634F08" w:rsidP="005A6395">
      <w:pPr>
        <w:pStyle w:val="Ttulo2"/>
        <w:spacing w:line="360" w:lineRule="auto"/>
        <w:ind w:left="708"/>
        <w:jc w:val="both"/>
        <w:rPr>
          <w:rFonts w:ascii="Times New Roman" w:hAnsi="Times New Roman" w:cs="Times New Roman"/>
          <w:color w:val="auto"/>
          <w:sz w:val="24"/>
          <w:szCs w:val="24"/>
        </w:rPr>
      </w:pPr>
      <w:bookmarkStart w:id="19" w:name="_Toc431376608"/>
      <w:r w:rsidRPr="001146D9">
        <w:rPr>
          <w:rFonts w:ascii="Times New Roman" w:hAnsi="Times New Roman" w:cs="Times New Roman"/>
          <w:color w:val="auto"/>
          <w:sz w:val="24"/>
          <w:szCs w:val="24"/>
        </w:rPr>
        <w:t>3.2 Situación actual (investigación cualitativa)</w:t>
      </w:r>
      <w:bookmarkEnd w:id="19"/>
      <w:r w:rsidRPr="001146D9">
        <w:rPr>
          <w:rFonts w:ascii="Times New Roman" w:hAnsi="Times New Roman" w:cs="Times New Roman"/>
          <w:color w:val="auto"/>
          <w:sz w:val="24"/>
          <w:szCs w:val="24"/>
        </w:rPr>
        <w:t xml:space="preserve"> </w:t>
      </w:r>
    </w:p>
    <w:p w:rsidR="00634F08" w:rsidRPr="001146D9" w:rsidRDefault="00634F08"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 xml:space="preserve">Una mejor preparación docente significa mejores y más actualizados conocimientos sobre las materias que imparten. </w:t>
      </w:r>
    </w:p>
    <w:p w:rsidR="00634F08" w:rsidRPr="001146D9" w:rsidRDefault="00634F08"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Además –pensando con mayor énfasis en la educación pública— la mejor preparación de los docentes para las materias que imparten, es una alternativa remedial ante las deficiencias causadas por un sistema donde profesionistas de otras áreas asumieron las “plazas” de docentes, pero sin contar con los conocimientos necesarios.</w:t>
      </w:r>
    </w:p>
    <w:p w:rsidR="00634F08" w:rsidRPr="001146D9" w:rsidRDefault="00634F08" w:rsidP="001146D9">
      <w:pPr>
        <w:spacing w:before="120" w:after="120" w:line="360" w:lineRule="auto"/>
        <w:jc w:val="both"/>
        <w:rPr>
          <w:rFonts w:ascii="Times New Roman" w:hAnsi="Times New Roman" w:cs="Times New Roman"/>
          <w:sz w:val="24"/>
          <w:szCs w:val="24"/>
          <w:lang w:val="es-ES"/>
        </w:rPr>
      </w:pPr>
    </w:p>
    <w:p w:rsidR="00634F08" w:rsidRPr="001146D9" w:rsidRDefault="00634F08" w:rsidP="00876825">
      <w:pPr>
        <w:pStyle w:val="Prrafodelista"/>
        <w:numPr>
          <w:ilvl w:val="0"/>
          <w:numId w:val="37"/>
        </w:numPr>
        <w:spacing w:before="120" w:after="120" w:line="360" w:lineRule="auto"/>
        <w:ind w:left="1134"/>
        <w:jc w:val="both"/>
        <w:rPr>
          <w:rFonts w:ascii="Times New Roman" w:hAnsi="Times New Roman" w:cs="Times New Roman"/>
          <w:i/>
          <w:sz w:val="24"/>
          <w:szCs w:val="24"/>
        </w:rPr>
      </w:pPr>
      <w:r w:rsidRPr="001146D9">
        <w:rPr>
          <w:rFonts w:ascii="Times New Roman" w:hAnsi="Times New Roman" w:cs="Times New Roman"/>
          <w:i/>
          <w:sz w:val="24"/>
          <w:szCs w:val="24"/>
        </w:rPr>
        <w:t xml:space="preserve">Yo consideraría que es algo esencial, que los docentes dominen bien sus materias, en ocasiones tenemos el caso de personas que están ocupando una plaza de docente e imparten ciertas materias cuando no tienen los conocimientos o su área de formación es otra. </w:t>
      </w:r>
      <w:r w:rsidR="008A3360">
        <w:rPr>
          <w:rFonts w:ascii="Times New Roman" w:hAnsi="Times New Roman" w:cs="Times New Roman"/>
          <w:i/>
          <w:sz w:val="24"/>
          <w:szCs w:val="24"/>
        </w:rPr>
        <w:t>(</w:t>
      </w:r>
      <w:r w:rsidRPr="001146D9">
        <w:rPr>
          <w:rFonts w:ascii="Times New Roman" w:hAnsi="Times New Roman" w:cs="Times New Roman"/>
          <w:i/>
          <w:sz w:val="24"/>
          <w:szCs w:val="24"/>
        </w:rPr>
        <w:t>Autoridad de educación</w:t>
      </w:r>
      <w:r w:rsidR="008A3360">
        <w:rPr>
          <w:rFonts w:ascii="Times New Roman" w:hAnsi="Times New Roman" w:cs="Times New Roman"/>
          <w:i/>
          <w:sz w:val="24"/>
          <w:szCs w:val="24"/>
        </w:rPr>
        <w:t>)</w:t>
      </w:r>
      <w:r w:rsidRPr="001146D9">
        <w:rPr>
          <w:rFonts w:ascii="Times New Roman" w:hAnsi="Times New Roman" w:cs="Times New Roman"/>
          <w:i/>
          <w:sz w:val="24"/>
          <w:szCs w:val="24"/>
        </w:rPr>
        <w:t xml:space="preserve"> </w:t>
      </w:r>
    </w:p>
    <w:p w:rsidR="00634F08" w:rsidRPr="001146D9" w:rsidRDefault="00634F08" w:rsidP="001146D9">
      <w:pPr>
        <w:spacing w:before="120" w:after="120" w:line="360" w:lineRule="auto"/>
        <w:jc w:val="both"/>
        <w:rPr>
          <w:rFonts w:ascii="Times New Roman" w:hAnsi="Times New Roman" w:cs="Times New Roman"/>
          <w:sz w:val="24"/>
          <w:szCs w:val="24"/>
          <w:lang w:val="es-ES"/>
        </w:rPr>
      </w:pPr>
    </w:p>
    <w:p w:rsidR="00634F08" w:rsidRPr="001146D9" w:rsidRDefault="00634F08"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 xml:space="preserve">Por otro lado, debido a las características de las generaciones actuales de alumnos, caracterizadas por desarrollarse paralelamente al boom tecnológico, las tecnologías de la información son consideradas herramientas clave para la educación, las cuales proponen nuevos modelos de enseñanza (donde por ejemplo, se puedan integrar contenidos multimedia en el aula y se creen otras vías de interacción con los alumnos). </w:t>
      </w:r>
    </w:p>
    <w:p w:rsidR="00634F08" w:rsidRPr="001146D9" w:rsidRDefault="00634F08"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 xml:space="preserve">De este modo, para los docentes integrar las tecnologías de la información a las materias que imparten, implica proporcionar una educación de vanguardia y una vinculación generacional con los alumnos. </w:t>
      </w:r>
    </w:p>
    <w:p w:rsidR="00634F08" w:rsidRPr="001146D9" w:rsidRDefault="00634F08" w:rsidP="001146D9">
      <w:pPr>
        <w:spacing w:before="120" w:after="120" w:line="360" w:lineRule="auto"/>
        <w:jc w:val="both"/>
        <w:rPr>
          <w:rFonts w:ascii="Times New Roman" w:hAnsi="Times New Roman" w:cs="Times New Roman"/>
          <w:sz w:val="24"/>
          <w:szCs w:val="24"/>
          <w:lang w:val="es-ES"/>
        </w:rPr>
      </w:pPr>
    </w:p>
    <w:p w:rsidR="00634F08" w:rsidRPr="001146D9" w:rsidRDefault="00634F08" w:rsidP="005A6395">
      <w:pPr>
        <w:pStyle w:val="Ttulo3"/>
        <w:spacing w:line="360" w:lineRule="auto"/>
        <w:ind w:left="708"/>
        <w:jc w:val="both"/>
        <w:rPr>
          <w:rFonts w:ascii="Times New Roman" w:hAnsi="Times New Roman" w:cs="Times New Roman"/>
          <w:color w:val="auto"/>
          <w:sz w:val="24"/>
          <w:szCs w:val="24"/>
        </w:rPr>
      </w:pPr>
      <w:bookmarkStart w:id="20" w:name="_Toc431376609"/>
      <w:r w:rsidRPr="001146D9">
        <w:rPr>
          <w:rFonts w:ascii="Times New Roman" w:hAnsi="Times New Roman" w:cs="Times New Roman"/>
          <w:color w:val="auto"/>
          <w:sz w:val="24"/>
          <w:szCs w:val="24"/>
        </w:rPr>
        <w:t>3.2.1 La visión de los empleadores</w:t>
      </w:r>
      <w:bookmarkEnd w:id="20"/>
      <w:r w:rsidRPr="001146D9">
        <w:rPr>
          <w:rFonts w:ascii="Times New Roman" w:hAnsi="Times New Roman" w:cs="Times New Roman"/>
          <w:color w:val="auto"/>
          <w:sz w:val="24"/>
          <w:szCs w:val="24"/>
        </w:rPr>
        <w:t xml:space="preserve"> </w:t>
      </w:r>
    </w:p>
    <w:p w:rsidR="00634F08" w:rsidRPr="001146D9" w:rsidRDefault="00634F08"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Para los empleadores, contar con capital humano mejor formado resulta fundamental, por ello la integración de tecnologías en los procesos de enseñanza significa contar con los recursos necesarios para formar a generaciones que se han desarrollado paralelamente a los avances tecnológicos, acostumbradas a un ritmo más rápido en el envío y recepción de información.</w:t>
      </w:r>
    </w:p>
    <w:p w:rsidR="00634F08" w:rsidRPr="001146D9" w:rsidRDefault="00634F08"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 xml:space="preserve">Se trata de establecer un vínculo generacional maestro-alumnos y de aprovechar y potenciar las habilidades de estas generaciones.   </w:t>
      </w:r>
    </w:p>
    <w:p w:rsidR="00634F08" w:rsidRPr="001146D9" w:rsidRDefault="00634F08" w:rsidP="001146D9">
      <w:pPr>
        <w:spacing w:before="120" w:after="120" w:line="360" w:lineRule="auto"/>
        <w:jc w:val="both"/>
        <w:rPr>
          <w:rFonts w:ascii="Times New Roman" w:hAnsi="Times New Roman" w:cs="Times New Roman"/>
          <w:sz w:val="24"/>
          <w:szCs w:val="24"/>
          <w:lang w:val="es-ES"/>
        </w:rPr>
      </w:pPr>
    </w:p>
    <w:p w:rsidR="00634F08" w:rsidRPr="001146D9" w:rsidRDefault="00634F08" w:rsidP="00876825">
      <w:pPr>
        <w:pStyle w:val="Prrafodelista"/>
        <w:numPr>
          <w:ilvl w:val="0"/>
          <w:numId w:val="37"/>
        </w:numPr>
        <w:spacing w:before="120" w:after="120" w:line="360" w:lineRule="auto"/>
        <w:ind w:left="1134"/>
        <w:jc w:val="both"/>
        <w:rPr>
          <w:rFonts w:ascii="Times New Roman" w:hAnsi="Times New Roman" w:cs="Times New Roman"/>
          <w:i/>
          <w:sz w:val="24"/>
          <w:szCs w:val="24"/>
        </w:rPr>
      </w:pPr>
      <w:r w:rsidRPr="001146D9">
        <w:rPr>
          <w:rFonts w:ascii="Times New Roman" w:hAnsi="Times New Roman" w:cs="Times New Roman"/>
          <w:i/>
          <w:sz w:val="24"/>
          <w:szCs w:val="24"/>
        </w:rPr>
        <w:t xml:space="preserve">Es necesario que los docentes comiencen a manejar las tecnologías porque la diferencia de estas nuevas generaciones es que han crecido en entornos tecnológicos, están acostumbrados a un envío y recepción de la información casi inmediata. Investigador, </w:t>
      </w:r>
      <w:r w:rsidR="008A3360">
        <w:rPr>
          <w:rFonts w:ascii="Times New Roman" w:hAnsi="Times New Roman" w:cs="Times New Roman"/>
          <w:i/>
          <w:sz w:val="24"/>
          <w:szCs w:val="24"/>
        </w:rPr>
        <w:t>(</w:t>
      </w:r>
      <w:r w:rsidRPr="001146D9">
        <w:rPr>
          <w:rFonts w:ascii="Times New Roman" w:hAnsi="Times New Roman" w:cs="Times New Roman"/>
          <w:i/>
          <w:sz w:val="24"/>
          <w:szCs w:val="24"/>
        </w:rPr>
        <w:t>Organismo por la Compet</w:t>
      </w:r>
      <w:r w:rsidR="008A3360">
        <w:rPr>
          <w:rFonts w:ascii="Times New Roman" w:hAnsi="Times New Roman" w:cs="Times New Roman"/>
          <w:i/>
          <w:sz w:val="24"/>
          <w:szCs w:val="24"/>
        </w:rPr>
        <w:t>itividad)</w:t>
      </w:r>
    </w:p>
    <w:p w:rsidR="00634F08" w:rsidRPr="001146D9" w:rsidRDefault="00634F08" w:rsidP="001146D9">
      <w:pPr>
        <w:spacing w:before="120" w:after="120" w:line="360" w:lineRule="auto"/>
        <w:jc w:val="both"/>
        <w:rPr>
          <w:rFonts w:ascii="Times New Roman" w:hAnsi="Times New Roman" w:cs="Times New Roman"/>
          <w:b/>
          <w:sz w:val="24"/>
          <w:szCs w:val="24"/>
        </w:rPr>
      </w:pPr>
    </w:p>
    <w:p w:rsidR="00634F08" w:rsidRPr="001146D9" w:rsidRDefault="00634F08" w:rsidP="005A6395">
      <w:pPr>
        <w:pStyle w:val="Ttulo2"/>
        <w:spacing w:line="360" w:lineRule="auto"/>
        <w:ind w:left="708"/>
        <w:jc w:val="both"/>
        <w:rPr>
          <w:rFonts w:ascii="Times New Roman" w:hAnsi="Times New Roman" w:cs="Times New Roman"/>
          <w:color w:val="auto"/>
          <w:sz w:val="24"/>
          <w:szCs w:val="24"/>
        </w:rPr>
      </w:pPr>
      <w:bookmarkStart w:id="21" w:name="_Toc431376610"/>
      <w:r w:rsidRPr="001146D9">
        <w:rPr>
          <w:rFonts w:ascii="Times New Roman" w:hAnsi="Times New Roman" w:cs="Times New Roman"/>
          <w:color w:val="auto"/>
          <w:sz w:val="24"/>
          <w:szCs w:val="24"/>
        </w:rPr>
        <w:t>3.3 Análisis de organismos internacionales</w:t>
      </w:r>
      <w:bookmarkEnd w:id="21"/>
      <w:r w:rsidRPr="001146D9">
        <w:rPr>
          <w:rFonts w:ascii="Times New Roman" w:hAnsi="Times New Roman" w:cs="Times New Roman"/>
          <w:color w:val="auto"/>
          <w:sz w:val="24"/>
          <w:szCs w:val="24"/>
        </w:rPr>
        <w:t xml:space="preserve"> </w:t>
      </w:r>
    </w:p>
    <w:p w:rsidR="00634F08" w:rsidRPr="001146D9" w:rsidRDefault="00634F0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Como parte de los desafíos identificados en el informe de la OCDE </w:t>
      </w:r>
      <w:r w:rsidRPr="001146D9">
        <w:rPr>
          <w:rFonts w:ascii="Times New Roman" w:hAnsi="Times New Roman" w:cs="Times New Roman"/>
          <w:i/>
          <w:sz w:val="24"/>
          <w:szCs w:val="24"/>
        </w:rPr>
        <w:t>Educación técnica en México Fortalezas, desafíos y recomendaciones (2009)</w:t>
      </w:r>
      <w:r w:rsidRPr="001146D9">
        <w:rPr>
          <w:rFonts w:ascii="Times New Roman" w:hAnsi="Times New Roman" w:cs="Times New Roman"/>
          <w:sz w:val="24"/>
          <w:szCs w:val="24"/>
        </w:rPr>
        <w:t xml:space="preserve"> se señala que </w:t>
      </w:r>
      <w:r w:rsidRPr="001146D9">
        <w:rPr>
          <w:rFonts w:ascii="Times New Roman" w:hAnsi="Times New Roman" w:cs="Times New Roman"/>
          <w:i/>
          <w:sz w:val="24"/>
          <w:szCs w:val="24"/>
        </w:rPr>
        <w:t>la preparación pedagógica de algunos docentes de educación técnica es insuficiente</w:t>
      </w:r>
      <w:r w:rsidRPr="001146D9">
        <w:rPr>
          <w:rFonts w:ascii="Times New Roman" w:hAnsi="Times New Roman" w:cs="Times New Roman"/>
          <w:sz w:val="24"/>
          <w:szCs w:val="24"/>
        </w:rPr>
        <w:t>, por ello se propone a manera de recomendación:</w:t>
      </w:r>
    </w:p>
    <w:p w:rsidR="00634F08" w:rsidRPr="008A3360" w:rsidRDefault="00634F08" w:rsidP="00876825">
      <w:pPr>
        <w:pStyle w:val="Prrafodelista"/>
        <w:numPr>
          <w:ilvl w:val="0"/>
          <w:numId w:val="37"/>
        </w:numPr>
        <w:spacing w:before="120" w:after="120" w:line="360" w:lineRule="auto"/>
        <w:jc w:val="both"/>
        <w:rPr>
          <w:rFonts w:ascii="Times New Roman" w:hAnsi="Times New Roman" w:cs="Times New Roman"/>
          <w:i/>
          <w:sz w:val="24"/>
          <w:szCs w:val="24"/>
        </w:rPr>
      </w:pPr>
      <w:r w:rsidRPr="001146D9">
        <w:rPr>
          <w:rFonts w:ascii="Times New Roman" w:hAnsi="Times New Roman" w:cs="Times New Roman"/>
          <w:bCs/>
          <w:i/>
          <w:sz w:val="24"/>
          <w:szCs w:val="24"/>
        </w:rPr>
        <w:t>Asegurar la capacitación pedagógica de los docentes técnicos antes o poco después de empezar a enseñar, y ofrecer capacitación a los supervisores de alumnos en prácticas profesionales. A fin de mejorar las competencias técnicas de los docentes técnicos, requerir que los docentes hayan trabajado en el área que están impartiendo y exigir a las escuelas que desarrollen estrategias para actualizar las competencias técnicas de los docentes.</w:t>
      </w:r>
    </w:p>
    <w:p w:rsidR="00634F08" w:rsidRPr="001146D9" w:rsidRDefault="00634F08" w:rsidP="005A6395">
      <w:pPr>
        <w:pStyle w:val="Ttulo2"/>
        <w:spacing w:line="360" w:lineRule="auto"/>
        <w:ind w:left="708"/>
        <w:jc w:val="both"/>
        <w:rPr>
          <w:rFonts w:ascii="Times New Roman" w:hAnsi="Times New Roman" w:cs="Times New Roman"/>
          <w:color w:val="auto"/>
          <w:sz w:val="24"/>
          <w:szCs w:val="24"/>
        </w:rPr>
      </w:pPr>
      <w:bookmarkStart w:id="22" w:name="_Toc431376611"/>
      <w:r w:rsidRPr="001146D9">
        <w:rPr>
          <w:rFonts w:ascii="Times New Roman" w:hAnsi="Times New Roman" w:cs="Times New Roman"/>
          <w:color w:val="auto"/>
          <w:sz w:val="24"/>
          <w:szCs w:val="24"/>
        </w:rPr>
        <w:t>3.4 Oferta del Sistema Educativo</w:t>
      </w:r>
      <w:bookmarkEnd w:id="22"/>
      <w:r w:rsidRPr="001146D9">
        <w:rPr>
          <w:rFonts w:ascii="Times New Roman" w:hAnsi="Times New Roman" w:cs="Times New Roman"/>
          <w:color w:val="auto"/>
          <w:sz w:val="24"/>
          <w:szCs w:val="24"/>
        </w:rPr>
        <w:t xml:space="preserve"> </w:t>
      </w:r>
    </w:p>
    <w:p w:rsidR="00634F08" w:rsidRPr="001146D9" w:rsidRDefault="00634F0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El Programa Sectorial de Educación 2013-2018 tiene como uno de sus principales objetivos </w:t>
      </w:r>
      <w:r w:rsidRPr="001146D9">
        <w:rPr>
          <w:rFonts w:ascii="Times New Roman" w:hAnsi="Times New Roman" w:cs="Times New Roman"/>
          <w:i/>
          <w:sz w:val="24"/>
          <w:szCs w:val="24"/>
        </w:rPr>
        <w:t>fortalecer la calidad y pertinencia de la educación media superior, superior y formación para el trabajo, a fin de que contribuyan al desarrollo de México</w:t>
      </w:r>
      <w:r w:rsidRPr="001146D9">
        <w:rPr>
          <w:rFonts w:ascii="Times New Roman" w:hAnsi="Times New Roman" w:cs="Times New Roman"/>
          <w:sz w:val="24"/>
          <w:szCs w:val="24"/>
        </w:rPr>
        <w:t>.</w:t>
      </w:r>
    </w:p>
    <w:p w:rsidR="00634F08" w:rsidRPr="001146D9" w:rsidRDefault="00634F0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Y se señala que </w:t>
      </w:r>
      <w:r w:rsidRPr="001146D9">
        <w:rPr>
          <w:rFonts w:ascii="Times New Roman" w:hAnsi="Times New Roman" w:cs="Times New Roman"/>
          <w:i/>
          <w:sz w:val="24"/>
          <w:szCs w:val="24"/>
        </w:rPr>
        <w:t xml:space="preserve">la educación media superior, la educación superior y la formación para el trabajo deben ser fortalecidas para contribuir al desarrollo de México. </w:t>
      </w:r>
      <w:r w:rsidRPr="001146D9">
        <w:rPr>
          <w:rFonts w:ascii="Times New Roman" w:hAnsi="Times New Roman" w:cs="Times New Roman"/>
          <w:sz w:val="24"/>
          <w:szCs w:val="24"/>
        </w:rPr>
        <w:t>Por ello se propone:</w:t>
      </w:r>
    </w:p>
    <w:p w:rsidR="00634F08" w:rsidRPr="001146D9" w:rsidRDefault="00634F08" w:rsidP="00876825">
      <w:pPr>
        <w:pStyle w:val="Prrafodelista"/>
        <w:numPr>
          <w:ilvl w:val="0"/>
          <w:numId w:val="3"/>
        </w:numPr>
        <w:spacing w:before="120" w:after="120" w:line="360" w:lineRule="auto"/>
        <w:contextualSpacing w:val="0"/>
        <w:jc w:val="both"/>
        <w:rPr>
          <w:rFonts w:ascii="Times New Roman" w:hAnsi="Times New Roman" w:cs="Times New Roman"/>
          <w:i/>
          <w:sz w:val="24"/>
          <w:szCs w:val="24"/>
        </w:rPr>
      </w:pPr>
      <w:r w:rsidRPr="001146D9">
        <w:rPr>
          <w:rFonts w:ascii="Times New Roman" w:hAnsi="Times New Roman" w:cs="Times New Roman"/>
          <w:i/>
          <w:sz w:val="24"/>
          <w:szCs w:val="24"/>
        </w:rPr>
        <w:t xml:space="preserve">Apoyo y fortalecimiento de la profesionalización docente y directiva, teniendo como principal instrumento la Ley General del Servicio Profesional Docente, la cual abre nuevas y valiosas perspectivas para el desarrollo profesional de los maestros de </w:t>
      </w:r>
      <w:r w:rsidRPr="001146D9">
        <w:rPr>
          <w:rFonts w:ascii="Times New Roman" w:hAnsi="Times New Roman" w:cs="Times New Roman"/>
          <w:i/>
          <w:sz w:val="24"/>
          <w:szCs w:val="24"/>
        </w:rPr>
        <w:lastRenderedPageBreak/>
        <w:t>EMS, así como mecanismos de evaluación implementados con el apoyo de diversas instituciones como el INEE, así como con otras autoridades educativas y con los organismos descentralizados que ofrecen educación media superior, para que las evaluaciones del desempeño docente sean justas, objetivas y transparentes.</w:t>
      </w:r>
    </w:p>
    <w:p w:rsidR="00634F08" w:rsidRPr="001146D9" w:rsidRDefault="00634F08" w:rsidP="001146D9">
      <w:pPr>
        <w:pStyle w:val="Prrafodelista"/>
        <w:spacing w:before="120" w:after="120" w:line="360" w:lineRule="auto"/>
        <w:contextualSpacing w:val="0"/>
        <w:jc w:val="both"/>
        <w:rPr>
          <w:rFonts w:ascii="Times New Roman" w:hAnsi="Times New Roman" w:cs="Times New Roman"/>
          <w:i/>
          <w:sz w:val="24"/>
          <w:szCs w:val="24"/>
        </w:rPr>
      </w:pPr>
    </w:p>
    <w:p w:rsidR="00634F08" w:rsidRPr="001146D9" w:rsidRDefault="00634F08" w:rsidP="001146D9">
      <w:pPr>
        <w:spacing w:before="120" w:after="120" w:line="360" w:lineRule="auto"/>
        <w:jc w:val="both"/>
        <w:rPr>
          <w:rFonts w:ascii="Times New Roman" w:eastAsia="Calibri" w:hAnsi="Times New Roman" w:cs="Times New Roman"/>
          <w:sz w:val="24"/>
          <w:szCs w:val="24"/>
        </w:rPr>
      </w:pPr>
      <w:r w:rsidRPr="001146D9">
        <w:rPr>
          <w:rFonts w:ascii="Times New Roman" w:hAnsi="Times New Roman" w:cs="Times New Roman"/>
          <w:sz w:val="24"/>
          <w:szCs w:val="24"/>
        </w:rPr>
        <w:t xml:space="preserve">Obedeciendo a lo propuesto por el Plan Sectorial de Educación, la Reforma Integral de la Educación Media Superior (RIEMS) publicada en 2013, identifica como uno de los cuatro objetivos fundamentales para el desarrollo de la educación media superior y la capacitación para el trabajo la </w:t>
      </w:r>
      <w:r w:rsidRPr="001146D9">
        <w:rPr>
          <w:rFonts w:ascii="Times New Roman" w:hAnsi="Times New Roman" w:cs="Times New Roman"/>
          <w:i/>
          <w:sz w:val="24"/>
          <w:szCs w:val="24"/>
        </w:rPr>
        <w:t>Profesionalización de los Servicios Educativos</w:t>
      </w:r>
      <w:r w:rsidRPr="001146D9">
        <w:rPr>
          <w:rFonts w:ascii="Times New Roman" w:hAnsi="Times New Roman" w:cs="Times New Roman"/>
          <w:sz w:val="24"/>
          <w:szCs w:val="24"/>
        </w:rPr>
        <w:t xml:space="preserve"> donde </w:t>
      </w:r>
      <w:r w:rsidRPr="001146D9">
        <w:rPr>
          <w:rFonts w:ascii="Times New Roman" w:eastAsia="Calibri" w:hAnsi="Times New Roman" w:cs="Times New Roman"/>
          <w:sz w:val="24"/>
          <w:szCs w:val="24"/>
        </w:rPr>
        <w:t>la capacitación de los maestros es fundamental.</w:t>
      </w:r>
    </w:p>
    <w:p w:rsidR="00634F08" w:rsidRPr="001146D9" w:rsidRDefault="00634F08"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Para el logro de este objetivo la RIEMS propone diversas competencias-meta que los docentes habrán de adquirir y desarrollar a lo largo de su trayectoria profesional. </w:t>
      </w:r>
    </w:p>
    <w:p w:rsidR="00634F08" w:rsidRPr="001146D9" w:rsidRDefault="00634F08"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En el marco de la actualización docente con integración de tecnologías la RIEMS hace referencia a las siguientes competencias:</w:t>
      </w:r>
    </w:p>
    <w:tbl>
      <w:tblPr>
        <w:tblStyle w:val="Listaclara"/>
        <w:tblW w:w="0" w:type="auto"/>
        <w:tblLook w:val="04A0" w:firstRow="1" w:lastRow="0" w:firstColumn="1" w:lastColumn="0" w:noHBand="0" w:noVBand="1"/>
      </w:tblPr>
      <w:tblGrid>
        <w:gridCol w:w="3614"/>
        <w:gridCol w:w="3734"/>
      </w:tblGrid>
      <w:tr w:rsidR="00827698" w:rsidRPr="001146D9" w:rsidTr="008A33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827698" w:rsidRPr="001146D9" w:rsidRDefault="00827698" w:rsidP="001146D9">
            <w:pPr>
              <w:spacing w:before="120" w:after="120" w:line="360" w:lineRule="auto"/>
              <w:jc w:val="center"/>
              <w:rPr>
                <w:rFonts w:ascii="Times New Roman" w:eastAsia="Calibri" w:hAnsi="Times New Roman" w:cs="Times New Roman"/>
                <w:b w:val="0"/>
                <w:sz w:val="24"/>
                <w:szCs w:val="24"/>
              </w:rPr>
            </w:pPr>
            <w:r w:rsidRPr="001146D9">
              <w:rPr>
                <w:rFonts w:ascii="Times New Roman" w:eastAsia="Calibri" w:hAnsi="Times New Roman" w:cs="Times New Roman"/>
                <w:sz w:val="24"/>
                <w:szCs w:val="24"/>
              </w:rPr>
              <w:t>Competencia</w:t>
            </w:r>
          </w:p>
        </w:tc>
        <w:tc>
          <w:tcPr>
            <w:tcW w:w="4489" w:type="dxa"/>
          </w:tcPr>
          <w:p w:rsidR="00827698" w:rsidRPr="001146D9" w:rsidRDefault="00827698" w:rsidP="001146D9">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1146D9">
              <w:rPr>
                <w:rFonts w:ascii="Times New Roman" w:eastAsia="Calibri" w:hAnsi="Times New Roman" w:cs="Times New Roman"/>
                <w:sz w:val="24"/>
                <w:szCs w:val="24"/>
              </w:rPr>
              <w:t>Acciones</w:t>
            </w:r>
          </w:p>
        </w:tc>
      </w:tr>
      <w:tr w:rsidR="00827698" w:rsidRPr="001146D9" w:rsidTr="008A3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827698" w:rsidRPr="001146D9" w:rsidRDefault="00827698" w:rsidP="001146D9">
            <w:pPr>
              <w:spacing w:before="120" w:after="120" w:line="360" w:lineRule="auto"/>
              <w:rPr>
                <w:rFonts w:ascii="Times New Roman" w:eastAsia="Calibri" w:hAnsi="Times New Roman" w:cs="Times New Roman"/>
                <w:sz w:val="24"/>
                <w:szCs w:val="24"/>
              </w:rPr>
            </w:pPr>
            <w:r w:rsidRPr="001146D9">
              <w:rPr>
                <w:rFonts w:ascii="Times New Roman" w:hAnsi="Times New Roman" w:cs="Times New Roman"/>
                <w:sz w:val="24"/>
                <w:szCs w:val="24"/>
              </w:rPr>
              <w:t>Organiza su formación continua a lo largo de su trayectoria profesional</w:t>
            </w:r>
          </w:p>
        </w:tc>
        <w:tc>
          <w:tcPr>
            <w:tcW w:w="4489" w:type="dxa"/>
          </w:tcPr>
          <w:p w:rsidR="00827698" w:rsidRPr="001146D9" w:rsidRDefault="00827698" w:rsidP="00876825">
            <w:pPr>
              <w:pStyle w:val="Prrafodelista"/>
              <w:numPr>
                <w:ilvl w:val="0"/>
                <w:numId w:val="4"/>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146D9">
              <w:rPr>
                <w:rFonts w:ascii="Times New Roman" w:eastAsia="Calibri" w:hAnsi="Times New Roman" w:cs="Times New Roman"/>
                <w:sz w:val="24"/>
                <w:szCs w:val="24"/>
              </w:rPr>
              <w:t>Reﬂexiona e investiga sobre la enseñanza y sus propios procesos de construcción del conocimiento.</w:t>
            </w:r>
          </w:p>
          <w:p w:rsidR="00827698" w:rsidRPr="001146D9" w:rsidRDefault="00827698" w:rsidP="00876825">
            <w:pPr>
              <w:pStyle w:val="Prrafodelista"/>
              <w:numPr>
                <w:ilvl w:val="0"/>
                <w:numId w:val="4"/>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146D9">
              <w:rPr>
                <w:rFonts w:ascii="Times New Roman" w:eastAsia="Calibri" w:hAnsi="Times New Roman" w:cs="Times New Roman"/>
                <w:sz w:val="24"/>
                <w:szCs w:val="24"/>
              </w:rPr>
              <w:t>Incorpora nuevos conocimientos y experiencias al acervo con el que cuenta y los traduce en estrategias de enseñanza y de aprendizaje.</w:t>
            </w:r>
          </w:p>
          <w:p w:rsidR="00827698" w:rsidRPr="001146D9" w:rsidRDefault="00827698" w:rsidP="00876825">
            <w:pPr>
              <w:pStyle w:val="Prrafodelista"/>
              <w:numPr>
                <w:ilvl w:val="0"/>
                <w:numId w:val="4"/>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 xml:space="preserve">Se mantiene actualizado en el uso de la tecnología de la </w:t>
            </w:r>
            <w:r w:rsidRPr="001146D9">
              <w:rPr>
                <w:rFonts w:ascii="Times New Roman" w:hAnsi="Times New Roman" w:cs="Times New Roman"/>
                <w:sz w:val="24"/>
                <w:szCs w:val="24"/>
              </w:rPr>
              <w:lastRenderedPageBreak/>
              <w:t>información y la comunicación.</w:t>
            </w:r>
          </w:p>
        </w:tc>
      </w:tr>
      <w:tr w:rsidR="00827698" w:rsidRPr="001146D9" w:rsidTr="008A3360">
        <w:tc>
          <w:tcPr>
            <w:cnfStyle w:val="001000000000" w:firstRow="0" w:lastRow="0" w:firstColumn="1" w:lastColumn="0" w:oddVBand="0" w:evenVBand="0" w:oddHBand="0" w:evenHBand="0" w:firstRowFirstColumn="0" w:firstRowLastColumn="0" w:lastRowFirstColumn="0" w:lastRowLastColumn="0"/>
            <w:tcW w:w="4489" w:type="dxa"/>
          </w:tcPr>
          <w:p w:rsidR="00827698" w:rsidRPr="001146D9" w:rsidRDefault="00827698" w:rsidP="001146D9">
            <w:pPr>
              <w:spacing w:before="120" w:after="120" w:line="360" w:lineRule="auto"/>
              <w:rPr>
                <w:rFonts w:ascii="Times New Roman" w:eastAsia="Calibri" w:hAnsi="Times New Roman" w:cs="Times New Roman"/>
                <w:sz w:val="24"/>
                <w:szCs w:val="24"/>
              </w:rPr>
            </w:pPr>
            <w:r w:rsidRPr="001146D9">
              <w:rPr>
                <w:rFonts w:ascii="Times New Roman" w:eastAsia="Calibri" w:hAnsi="Times New Roman" w:cs="Times New Roman"/>
                <w:sz w:val="24"/>
                <w:szCs w:val="24"/>
              </w:rPr>
              <w:lastRenderedPageBreak/>
              <w:t>Lleva a la práctica procesos de enseñanza y de aprendizaje de manera efectiva, creativa e innovadora a su contexto institucional</w:t>
            </w:r>
          </w:p>
        </w:tc>
        <w:tc>
          <w:tcPr>
            <w:tcW w:w="4489" w:type="dxa"/>
          </w:tcPr>
          <w:p w:rsidR="00827698" w:rsidRPr="001146D9" w:rsidRDefault="00827698" w:rsidP="00876825">
            <w:pPr>
              <w:pStyle w:val="Prrafodelista"/>
              <w:numPr>
                <w:ilvl w:val="0"/>
                <w:numId w:val="5"/>
              </w:numPr>
              <w:spacing w:before="120" w:after="120" w:line="360" w:lineRule="auto"/>
              <w:ind w:left="0" w:firstLine="0"/>
              <w:contextualSpacing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146D9">
              <w:rPr>
                <w:rFonts w:ascii="Times New Roman" w:eastAsia="Calibri" w:hAnsi="Times New Roman" w:cs="Times New Roman"/>
                <w:sz w:val="24"/>
                <w:szCs w:val="24"/>
              </w:rPr>
              <w:t>Utiliza la tecnología de la información y la comunicación con una aplicación didáctica y estratégica en distintos ambientes de aprendizaje.</w:t>
            </w:r>
          </w:p>
        </w:tc>
      </w:tr>
      <w:tr w:rsidR="00827698" w:rsidRPr="001146D9" w:rsidTr="008A3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827698" w:rsidRPr="001146D9" w:rsidRDefault="00827698" w:rsidP="001146D9">
            <w:pPr>
              <w:spacing w:line="360" w:lineRule="auto"/>
              <w:rPr>
                <w:rFonts w:ascii="Times New Roman" w:eastAsia="Calibri" w:hAnsi="Times New Roman" w:cs="Times New Roman"/>
                <w:sz w:val="24"/>
                <w:szCs w:val="24"/>
              </w:rPr>
            </w:pPr>
            <w:r w:rsidRPr="001146D9">
              <w:rPr>
                <w:rFonts w:ascii="Times New Roman" w:eastAsia="Calibri" w:hAnsi="Times New Roman" w:cs="Times New Roman"/>
                <w:sz w:val="24"/>
                <w:szCs w:val="24"/>
              </w:rPr>
              <w:t>Construye ambientes para el aprendizaje autónomo y colaborativo</w:t>
            </w:r>
          </w:p>
        </w:tc>
        <w:tc>
          <w:tcPr>
            <w:tcW w:w="4489" w:type="dxa"/>
          </w:tcPr>
          <w:p w:rsidR="00827698" w:rsidRPr="001146D9" w:rsidRDefault="00827698" w:rsidP="00876825">
            <w:pPr>
              <w:pStyle w:val="Prrafodelista"/>
              <w:numPr>
                <w:ilvl w:val="0"/>
                <w:numId w:val="6"/>
              </w:numPr>
              <w:spacing w:before="120" w:after="120"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146D9">
              <w:rPr>
                <w:rFonts w:ascii="Times New Roman" w:hAnsi="Times New Roman" w:cs="Times New Roman"/>
                <w:sz w:val="24"/>
                <w:szCs w:val="24"/>
              </w:rPr>
              <w:t>Propicia la utilización de la tecnología de la información y la comunicación por parte de los estudiantes para obtener, procesar e interpretar información, así como para expresar ideas.</w:t>
            </w:r>
          </w:p>
        </w:tc>
      </w:tr>
    </w:tbl>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5A6395">
      <w:pPr>
        <w:pStyle w:val="Ttulo2"/>
        <w:spacing w:line="360" w:lineRule="auto"/>
        <w:ind w:left="708"/>
        <w:jc w:val="both"/>
        <w:rPr>
          <w:rFonts w:ascii="Times New Roman" w:hAnsi="Times New Roman" w:cs="Times New Roman"/>
          <w:color w:val="auto"/>
          <w:sz w:val="24"/>
          <w:szCs w:val="24"/>
        </w:rPr>
      </w:pPr>
      <w:bookmarkStart w:id="23" w:name="_Toc431376612"/>
      <w:r w:rsidRPr="001146D9">
        <w:rPr>
          <w:rFonts w:ascii="Times New Roman" w:hAnsi="Times New Roman" w:cs="Times New Roman"/>
          <w:color w:val="auto"/>
          <w:sz w:val="24"/>
          <w:szCs w:val="24"/>
        </w:rPr>
        <w:t>3.5 Nivel de satisfacción actual y escenarios pronosticados</w:t>
      </w:r>
      <w:bookmarkEnd w:id="23"/>
      <w:r w:rsidRPr="001146D9">
        <w:rPr>
          <w:rFonts w:ascii="Times New Roman" w:hAnsi="Times New Roman" w:cs="Times New Roman"/>
          <w:color w:val="auto"/>
          <w:sz w:val="24"/>
          <w:szCs w:val="24"/>
        </w:rPr>
        <w:t xml:space="preserve"> </w:t>
      </w: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Con un potencial para insatisfacer al 91% de los entrevistados de escuelas públicas y al 88% de las escuelas privadas, en los siguientes gráficos se muestran los cambios pronosticados en la insatisfacción y el deleite:</w:t>
      </w:r>
    </w:p>
    <w:p w:rsidR="00827698" w:rsidRPr="001146D9" w:rsidRDefault="00827698" w:rsidP="001146D9">
      <w:pPr>
        <w:spacing w:before="120" w:after="120" w:line="360" w:lineRule="auto"/>
        <w:jc w:val="both"/>
        <w:rPr>
          <w:rFonts w:ascii="Times New Roman" w:hAnsi="Times New Roman" w:cs="Times New Roman"/>
          <w:sz w:val="24"/>
          <w:szCs w:val="24"/>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r w:rsidRPr="001146D9">
        <w:rPr>
          <w:rFonts w:ascii="Times New Roman" w:hAnsi="Times New Roman" w:cs="Times New Roman"/>
          <w:noProof/>
          <w:sz w:val="24"/>
          <w:szCs w:val="24"/>
          <w:lang w:eastAsia="es-MX"/>
        </w:rPr>
        <w:lastRenderedPageBreak/>
        <w:drawing>
          <wp:inline distT="0" distB="0" distL="0" distR="0" wp14:anchorId="3557907F" wp14:editId="7B4F29A8">
            <wp:extent cx="4396105" cy="3076487"/>
            <wp:effectExtent l="0" t="0" r="444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396105" cy="3076487"/>
                    </a:xfrm>
                    <a:prstGeom prst="rect">
                      <a:avLst/>
                    </a:prstGeom>
                    <a:ln>
                      <a:noFill/>
                    </a:ln>
                    <a:extLst>
                      <a:ext uri="{53640926-AAD7-44D8-BBD7-CCE9431645EC}">
                        <a14:shadowObscured xmlns:a14="http://schemas.microsoft.com/office/drawing/2010/main"/>
                      </a:ext>
                    </a:extLst>
                  </pic:spPr>
                </pic:pic>
              </a:graphicData>
            </a:graphic>
          </wp:inline>
        </w:drawing>
      </w: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Default="00827698" w:rsidP="001146D9">
      <w:pPr>
        <w:spacing w:after="0" w:line="360" w:lineRule="auto"/>
        <w:jc w:val="both"/>
        <w:textAlignment w:val="center"/>
        <w:rPr>
          <w:rFonts w:ascii="Times New Roman" w:hAnsi="Times New Roman" w:cs="Times New Roman"/>
          <w:sz w:val="24"/>
          <w:szCs w:val="24"/>
          <w:lang w:eastAsia="es-MX"/>
        </w:rPr>
      </w:pPr>
    </w:p>
    <w:p w:rsidR="008A3360" w:rsidRDefault="008A3360" w:rsidP="001146D9">
      <w:pPr>
        <w:spacing w:after="0" w:line="360" w:lineRule="auto"/>
        <w:jc w:val="both"/>
        <w:textAlignment w:val="center"/>
        <w:rPr>
          <w:rFonts w:ascii="Times New Roman" w:hAnsi="Times New Roman" w:cs="Times New Roman"/>
          <w:sz w:val="24"/>
          <w:szCs w:val="24"/>
          <w:lang w:eastAsia="es-MX"/>
        </w:rPr>
      </w:pPr>
    </w:p>
    <w:p w:rsidR="008A3360" w:rsidRDefault="008A3360" w:rsidP="001146D9">
      <w:pPr>
        <w:spacing w:after="0" w:line="360" w:lineRule="auto"/>
        <w:jc w:val="both"/>
        <w:textAlignment w:val="center"/>
        <w:rPr>
          <w:rFonts w:ascii="Times New Roman" w:hAnsi="Times New Roman" w:cs="Times New Roman"/>
          <w:sz w:val="24"/>
          <w:szCs w:val="24"/>
          <w:lang w:eastAsia="es-MX"/>
        </w:rPr>
      </w:pPr>
    </w:p>
    <w:p w:rsidR="008A3360" w:rsidRDefault="008A3360" w:rsidP="001146D9">
      <w:pPr>
        <w:spacing w:after="0" w:line="360" w:lineRule="auto"/>
        <w:jc w:val="both"/>
        <w:textAlignment w:val="center"/>
        <w:rPr>
          <w:rFonts w:ascii="Times New Roman" w:hAnsi="Times New Roman" w:cs="Times New Roman"/>
          <w:sz w:val="24"/>
          <w:szCs w:val="24"/>
          <w:lang w:eastAsia="es-MX"/>
        </w:rPr>
      </w:pPr>
    </w:p>
    <w:p w:rsidR="008A3360" w:rsidRDefault="008A3360" w:rsidP="001146D9">
      <w:pPr>
        <w:spacing w:after="0" w:line="360" w:lineRule="auto"/>
        <w:jc w:val="both"/>
        <w:textAlignment w:val="center"/>
        <w:rPr>
          <w:rFonts w:ascii="Times New Roman" w:hAnsi="Times New Roman" w:cs="Times New Roman"/>
          <w:sz w:val="24"/>
          <w:szCs w:val="24"/>
          <w:lang w:eastAsia="es-MX"/>
        </w:rPr>
      </w:pPr>
    </w:p>
    <w:p w:rsidR="008A3360" w:rsidRDefault="008A3360" w:rsidP="001146D9">
      <w:pPr>
        <w:spacing w:after="0" w:line="360" w:lineRule="auto"/>
        <w:jc w:val="both"/>
        <w:textAlignment w:val="center"/>
        <w:rPr>
          <w:rFonts w:ascii="Times New Roman" w:hAnsi="Times New Roman" w:cs="Times New Roman"/>
          <w:sz w:val="24"/>
          <w:szCs w:val="24"/>
          <w:lang w:eastAsia="es-MX"/>
        </w:rPr>
      </w:pPr>
    </w:p>
    <w:p w:rsidR="008A3360" w:rsidRDefault="008A3360" w:rsidP="001146D9">
      <w:pPr>
        <w:spacing w:after="0" w:line="360" w:lineRule="auto"/>
        <w:jc w:val="both"/>
        <w:textAlignment w:val="center"/>
        <w:rPr>
          <w:rFonts w:ascii="Times New Roman" w:hAnsi="Times New Roman" w:cs="Times New Roman"/>
          <w:sz w:val="24"/>
          <w:szCs w:val="24"/>
          <w:lang w:eastAsia="es-MX"/>
        </w:rPr>
      </w:pPr>
    </w:p>
    <w:p w:rsidR="008A3360" w:rsidRDefault="008A3360" w:rsidP="001146D9">
      <w:pPr>
        <w:spacing w:after="0" w:line="360" w:lineRule="auto"/>
        <w:jc w:val="both"/>
        <w:textAlignment w:val="center"/>
        <w:rPr>
          <w:rFonts w:ascii="Times New Roman" w:hAnsi="Times New Roman" w:cs="Times New Roman"/>
          <w:sz w:val="24"/>
          <w:szCs w:val="24"/>
          <w:lang w:eastAsia="es-MX"/>
        </w:rPr>
      </w:pPr>
    </w:p>
    <w:p w:rsidR="008A3360" w:rsidRDefault="008A3360" w:rsidP="001146D9">
      <w:pPr>
        <w:spacing w:after="0" w:line="360" w:lineRule="auto"/>
        <w:jc w:val="both"/>
        <w:textAlignment w:val="center"/>
        <w:rPr>
          <w:rFonts w:ascii="Times New Roman" w:hAnsi="Times New Roman" w:cs="Times New Roman"/>
          <w:sz w:val="24"/>
          <w:szCs w:val="24"/>
          <w:lang w:eastAsia="es-MX"/>
        </w:rPr>
      </w:pPr>
    </w:p>
    <w:p w:rsidR="008A3360" w:rsidRPr="001146D9" w:rsidRDefault="008A3360"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534EDA" w:rsidRDefault="00827698" w:rsidP="008A3360">
      <w:pPr>
        <w:pStyle w:val="Ttulo1"/>
        <w:spacing w:line="360" w:lineRule="auto"/>
        <w:jc w:val="both"/>
        <w:rPr>
          <w:rFonts w:ascii="Times New Roman" w:hAnsi="Times New Roman" w:cs="Times New Roman"/>
          <w:sz w:val="24"/>
          <w:szCs w:val="24"/>
        </w:rPr>
      </w:pPr>
      <w:bookmarkStart w:id="24" w:name="_Toc431376613"/>
      <w:r w:rsidRPr="001146D9">
        <w:rPr>
          <w:rFonts w:ascii="Times New Roman" w:hAnsi="Times New Roman" w:cs="Times New Roman"/>
          <w:sz w:val="24"/>
          <w:szCs w:val="24"/>
        </w:rPr>
        <w:lastRenderedPageBreak/>
        <w:t>4. Vocación docente</w:t>
      </w:r>
      <w:bookmarkEnd w:id="24"/>
      <w:r w:rsidR="008A3360">
        <w:rPr>
          <w:rFonts w:ascii="Times New Roman" w:hAnsi="Times New Roman" w:cs="Times New Roman"/>
          <w:sz w:val="24"/>
          <w:szCs w:val="24"/>
        </w:rPr>
        <w:t xml:space="preserve"> </w:t>
      </w:r>
    </w:p>
    <w:p w:rsidR="008A3360" w:rsidRPr="008A3360" w:rsidRDefault="008A3360" w:rsidP="008A3360"/>
    <w:p w:rsidR="00534EDA" w:rsidRPr="001146D9" w:rsidRDefault="00827698" w:rsidP="005A6395">
      <w:pPr>
        <w:pStyle w:val="Ttulo2"/>
        <w:spacing w:line="360" w:lineRule="auto"/>
        <w:ind w:left="708"/>
        <w:jc w:val="both"/>
        <w:rPr>
          <w:rFonts w:ascii="Times New Roman" w:hAnsi="Times New Roman" w:cs="Times New Roman"/>
          <w:color w:val="auto"/>
          <w:sz w:val="24"/>
          <w:szCs w:val="24"/>
        </w:rPr>
      </w:pPr>
      <w:bookmarkStart w:id="25" w:name="_Toc431376614"/>
      <w:r w:rsidRPr="001146D9">
        <w:rPr>
          <w:rFonts w:ascii="Times New Roman" w:hAnsi="Times New Roman" w:cs="Times New Roman"/>
          <w:color w:val="auto"/>
          <w:sz w:val="24"/>
          <w:szCs w:val="24"/>
        </w:rPr>
        <w:t>4.1 Situación en el índice de importancia</w:t>
      </w:r>
      <w:bookmarkEnd w:id="25"/>
      <w:r w:rsidRPr="001146D9">
        <w:rPr>
          <w:rFonts w:ascii="Times New Roman" w:hAnsi="Times New Roman" w:cs="Times New Roman"/>
          <w:color w:val="auto"/>
          <w:sz w:val="24"/>
          <w:szCs w:val="24"/>
        </w:rPr>
        <w:t xml:space="preserve"> </w:t>
      </w: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Compartiendo el 3er lugar en el índice de importancia con el atributo </w:t>
      </w:r>
      <w:r w:rsidRPr="001146D9">
        <w:rPr>
          <w:rFonts w:ascii="Times New Roman" w:hAnsi="Times New Roman" w:cs="Times New Roman"/>
          <w:i/>
          <w:sz w:val="24"/>
          <w:szCs w:val="24"/>
        </w:rPr>
        <w:t xml:space="preserve">Programas de preparación docente para las materias que imparten con integración de tecnologías, </w:t>
      </w:r>
      <w:r w:rsidRPr="001146D9">
        <w:rPr>
          <w:rFonts w:ascii="Times New Roman" w:hAnsi="Times New Roman" w:cs="Times New Roman"/>
          <w:sz w:val="24"/>
          <w:szCs w:val="24"/>
        </w:rPr>
        <w:t>la vocación docente resulta más relevante para las escuelas privadas, quienes lo posicionan en 3er lugar en comparación con las escuelas públicas (5º lugar) y los empleadores (18º).</w:t>
      </w:r>
    </w:p>
    <w:p w:rsidR="00827698" w:rsidRPr="001146D9" w:rsidRDefault="00827698" w:rsidP="001146D9">
      <w:pPr>
        <w:spacing w:before="120" w:after="120" w:line="360" w:lineRule="auto"/>
        <w:jc w:val="both"/>
        <w:rPr>
          <w:rFonts w:ascii="Times New Roman" w:hAnsi="Times New Roman" w:cs="Times New Roman"/>
          <w:sz w:val="24"/>
          <w:szCs w:val="24"/>
        </w:rPr>
      </w:pP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26FE03D9" wp14:editId="79E6725F">
            <wp:extent cx="4396105" cy="1670371"/>
            <wp:effectExtent l="0" t="0" r="444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396105" cy="1670371"/>
                    </a:xfrm>
                    <a:prstGeom prst="rect">
                      <a:avLst/>
                    </a:prstGeom>
                    <a:ln>
                      <a:noFill/>
                    </a:ln>
                    <a:extLst>
                      <a:ext uri="{53640926-AAD7-44D8-BBD7-CCE9431645EC}">
                        <a14:shadowObscured xmlns:a14="http://schemas.microsoft.com/office/drawing/2010/main"/>
                      </a:ext>
                    </a:extLst>
                  </pic:spPr>
                </pic:pic>
              </a:graphicData>
            </a:graphic>
          </wp:inline>
        </w:drawing>
      </w:r>
    </w:p>
    <w:p w:rsidR="00827698" w:rsidRPr="001146D9" w:rsidRDefault="00827698" w:rsidP="005A6395">
      <w:pPr>
        <w:pStyle w:val="Ttulo2"/>
        <w:spacing w:line="360" w:lineRule="auto"/>
        <w:ind w:left="708"/>
        <w:jc w:val="both"/>
        <w:rPr>
          <w:rFonts w:ascii="Times New Roman" w:hAnsi="Times New Roman" w:cs="Times New Roman"/>
          <w:color w:val="auto"/>
          <w:sz w:val="24"/>
          <w:szCs w:val="24"/>
        </w:rPr>
      </w:pPr>
      <w:bookmarkStart w:id="26" w:name="_Toc431376615"/>
      <w:r w:rsidRPr="001146D9">
        <w:rPr>
          <w:rFonts w:ascii="Times New Roman" w:hAnsi="Times New Roman" w:cs="Times New Roman"/>
          <w:color w:val="auto"/>
          <w:sz w:val="24"/>
          <w:szCs w:val="24"/>
        </w:rPr>
        <w:t>4.2 Situación actual (investigación cualitativa)</w:t>
      </w:r>
      <w:bookmarkEnd w:id="26"/>
      <w:r w:rsidRPr="001146D9">
        <w:rPr>
          <w:rFonts w:ascii="Times New Roman" w:hAnsi="Times New Roman" w:cs="Times New Roman"/>
          <w:color w:val="auto"/>
          <w:sz w:val="24"/>
          <w:szCs w:val="24"/>
        </w:rPr>
        <w:t xml:space="preserve"> </w:t>
      </w:r>
    </w:p>
    <w:p w:rsidR="00827698" w:rsidRPr="001146D9" w:rsidRDefault="00827698"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La vocación docente, entendida en términos de un compromiso continuo por desempeñar una mejor labor de enseñanza comprende:</w:t>
      </w:r>
    </w:p>
    <w:p w:rsidR="00827698" w:rsidRPr="001146D9" w:rsidRDefault="00827698" w:rsidP="00876825">
      <w:pPr>
        <w:pStyle w:val="Prrafodelista"/>
        <w:numPr>
          <w:ilvl w:val="0"/>
          <w:numId w:val="7"/>
        </w:num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Interés de los docentes por mantenerse capacitados y actualizados –tanto en técnicas pedagógicas como en contenidos para las materias que imparten—</w:t>
      </w:r>
    </w:p>
    <w:p w:rsidR="00827698" w:rsidRPr="001146D9" w:rsidRDefault="00827698" w:rsidP="00876825">
      <w:pPr>
        <w:pStyle w:val="Prrafodelista"/>
        <w:numPr>
          <w:ilvl w:val="0"/>
          <w:numId w:val="7"/>
        </w:num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Compromiso con su labor. Un interés genuino por formar alumnos.</w:t>
      </w:r>
    </w:p>
    <w:p w:rsidR="00827698" w:rsidRPr="001146D9" w:rsidRDefault="00827698" w:rsidP="00876825">
      <w:pPr>
        <w:pStyle w:val="Prrafodelista"/>
        <w:numPr>
          <w:ilvl w:val="0"/>
          <w:numId w:val="7"/>
        </w:num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 xml:space="preserve">Participación activa en la solución de problemáticas de la escuela y proyectos de mejora. </w:t>
      </w:r>
    </w:p>
    <w:p w:rsidR="00827698" w:rsidRPr="001146D9" w:rsidRDefault="00827698" w:rsidP="005A6395">
      <w:pPr>
        <w:pStyle w:val="Ttulo2"/>
        <w:spacing w:line="360" w:lineRule="auto"/>
        <w:ind w:left="360"/>
        <w:jc w:val="both"/>
        <w:rPr>
          <w:rFonts w:ascii="Times New Roman" w:hAnsi="Times New Roman" w:cs="Times New Roman"/>
          <w:color w:val="auto"/>
          <w:sz w:val="24"/>
          <w:szCs w:val="24"/>
        </w:rPr>
      </w:pPr>
      <w:bookmarkStart w:id="27" w:name="_Toc431376616"/>
      <w:r w:rsidRPr="001146D9">
        <w:rPr>
          <w:rFonts w:ascii="Times New Roman" w:hAnsi="Times New Roman" w:cs="Times New Roman"/>
          <w:color w:val="auto"/>
          <w:sz w:val="24"/>
          <w:szCs w:val="24"/>
        </w:rPr>
        <w:lastRenderedPageBreak/>
        <w:t>4.3 Oferta del Sistema Educativo</w:t>
      </w:r>
      <w:bookmarkEnd w:id="27"/>
      <w:r w:rsidRPr="001146D9">
        <w:rPr>
          <w:rFonts w:ascii="Times New Roman" w:hAnsi="Times New Roman" w:cs="Times New Roman"/>
          <w:color w:val="auto"/>
          <w:sz w:val="24"/>
          <w:szCs w:val="24"/>
        </w:rPr>
        <w:t xml:space="preserve"> </w:t>
      </w: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Con la finalidad de asegurar la calidad en la enseñanza, la RIEMS ha identificado una serie de competencias básicas a desarrollar en los docentes. Aunque no se aborda el tema de la vocación y el compromiso docente, se percibe que la Reforma busca otorgar un rol más participativo y desarrollar una mayor capacidad de autogestión en los docentes.</w:t>
      </w: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De este modo, se busca que los maestros adquieran un rol principal en cuanto a identificar sus principales necesidades en términos de capacitación y actualización y que puedan utilizar de manera eficiente la oferta de cursos y apoyos por parte de las autoridades educativas, así como otros recursos que estén a su alcance.</w:t>
      </w: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A continuación se enlistan las competencias previstas por la RIEMS:</w:t>
      </w:r>
    </w:p>
    <w:p w:rsidR="00827698" w:rsidRPr="001146D9" w:rsidRDefault="00827698" w:rsidP="00876825">
      <w:pPr>
        <w:pStyle w:val="Prrafodelista"/>
        <w:numPr>
          <w:ilvl w:val="0"/>
          <w:numId w:val="8"/>
        </w:numPr>
        <w:spacing w:before="120" w:after="120" w:line="360" w:lineRule="auto"/>
        <w:ind w:left="714" w:hanging="357"/>
        <w:contextualSpacing w:val="0"/>
        <w:jc w:val="both"/>
        <w:rPr>
          <w:rFonts w:ascii="Times New Roman" w:hAnsi="Times New Roman" w:cs="Times New Roman"/>
          <w:sz w:val="24"/>
          <w:szCs w:val="24"/>
        </w:rPr>
      </w:pPr>
      <w:r w:rsidRPr="001146D9">
        <w:rPr>
          <w:rFonts w:ascii="Times New Roman" w:hAnsi="Times New Roman" w:cs="Times New Roman"/>
          <w:sz w:val="24"/>
          <w:szCs w:val="24"/>
        </w:rPr>
        <w:t>Organiza su formación continua a lo largo de su trayectoria profesional.</w:t>
      </w:r>
    </w:p>
    <w:p w:rsidR="00827698" w:rsidRPr="001146D9" w:rsidRDefault="00827698" w:rsidP="00876825">
      <w:pPr>
        <w:pStyle w:val="Prrafodelista"/>
        <w:numPr>
          <w:ilvl w:val="0"/>
          <w:numId w:val="8"/>
        </w:numPr>
        <w:spacing w:before="120" w:after="120" w:line="360" w:lineRule="auto"/>
        <w:ind w:left="714" w:hanging="357"/>
        <w:contextualSpacing w:val="0"/>
        <w:jc w:val="both"/>
        <w:rPr>
          <w:rFonts w:ascii="Times New Roman" w:hAnsi="Times New Roman" w:cs="Times New Roman"/>
          <w:sz w:val="24"/>
          <w:szCs w:val="24"/>
        </w:rPr>
      </w:pPr>
      <w:r w:rsidRPr="001146D9">
        <w:rPr>
          <w:rFonts w:ascii="Times New Roman" w:hAnsi="Times New Roman" w:cs="Times New Roman"/>
          <w:sz w:val="24"/>
          <w:szCs w:val="24"/>
        </w:rPr>
        <w:t>Domina y estructura los saberes para facilitar experiencias de aprendizaje significativo.</w:t>
      </w:r>
    </w:p>
    <w:p w:rsidR="00827698" w:rsidRPr="001146D9" w:rsidRDefault="00827698" w:rsidP="00876825">
      <w:pPr>
        <w:pStyle w:val="Prrafodelista"/>
        <w:numPr>
          <w:ilvl w:val="0"/>
          <w:numId w:val="8"/>
        </w:numPr>
        <w:spacing w:before="120" w:after="120" w:line="360" w:lineRule="auto"/>
        <w:ind w:left="714" w:hanging="357"/>
        <w:contextualSpacing w:val="0"/>
        <w:jc w:val="both"/>
        <w:rPr>
          <w:rFonts w:ascii="Times New Roman" w:hAnsi="Times New Roman" w:cs="Times New Roman"/>
          <w:sz w:val="24"/>
          <w:szCs w:val="24"/>
        </w:rPr>
      </w:pPr>
      <w:r w:rsidRPr="001146D9">
        <w:rPr>
          <w:rFonts w:ascii="Times New Roman" w:hAnsi="Times New Roman" w:cs="Times New Roman"/>
          <w:sz w:val="24"/>
          <w:szCs w:val="24"/>
        </w:rPr>
        <w:t>Planifica los procesos de enseñanza y de aprendizaje atendiendo al enfoque por competencias, y los ubica en contextos disciplinares, curriculares y sociales amplios.</w:t>
      </w:r>
    </w:p>
    <w:p w:rsidR="00827698" w:rsidRPr="001146D9" w:rsidRDefault="00827698" w:rsidP="00876825">
      <w:pPr>
        <w:pStyle w:val="Prrafodelista"/>
        <w:numPr>
          <w:ilvl w:val="0"/>
          <w:numId w:val="8"/>
        </w:numPr>
        <w:spacing w:before="120" w:after="120" w:line="360" w:lineRule="auto"/>
        <w:ind w:left="714" w:hanging="357"/>
        <w:contextualSpacing w:val="0"/>
        <w:jc w:val="both"/>
        <w:rPr>
          <w:rFonts w:ascii="Times New Roman" w:hAnsi="Times New Roman" w:cs="Times New Roman"/>
          <w:sz w:val="24"/>
          <w:szCs w:val="24"/>
        </w:rPr>
      </w:pPr>
      <w:r w:rsidRPr="001146D9">
        <w:rPr>
          <w:rFonts w:ascii="Times New Roman" w:hAnsi="Times New Roman" w:cs="Times New Roman"/>
          <w:sz w:val="24"/>
          <w:szCs w:val="24"/>
        </w:rPr>
        <w:t>Lleva a la práctica procesos de enseñanza y de aprendizaje de manera efectiva, creativa e innovadora a su contexto institucional</w:t>
      </w:r>
    </w:p>
    <w:p w:rsidR="00827698" w:rsidRPr="001146D9" w:rsidRDefault="00827698" w:rsidP="00876825">
      <w:pPr>
        <w:pStyle w:val="Prrafodelista"/>
        <w:numPr>
          <w:ilvl w:val="0"/>
          <w:numId w:val="8"/>
        </w:numPr>
        <w:spacing w:before="120" w:after="120" w:line="360" w:lineRule="auto"/>
        <w:ind w:left="714" w:hanging="357"/>
        <w:contextualSpacing w:val="0"/>
        <w:jc w:val="both"/>
        <w:rPr>
          <w:rFonts w:ascii="Times New Roman" w:hAnsi="Times New Roman" w:cs="Times New Roman"/>
          <w:sz w:val="24"/>
          <w:szCs w:val="24"/>
        </w:rPr>
      </w:pPr>
      <w:r w:rsidRPr="001146D9">
        <w:rPr>
          <w:rFonts w:ascii="Times New Roman" w:hAnsi="Times New Roman" w:cs="Times New Roman"/>
          <w:sz w:val="24"/>
          <w:szCs w:val="24"/>
        </w:rPr>
        <w:t>Evalúa los procesos de enseñanza y de aprendizaje con un enfoque formativo</w:t>
      </w:r>
    </w:p>
    <w:p w:rsidR="00827698" w:rsidRPr="001146D9" w:rsidRDefault="00827698" w:rsidP="00876825">
      <w:pPr>
        <w:pStyle w:val="Prrafodelista"/>
        <w:numPr>
          <w:ilvl w:val="0"/>
          <w:numId w:val="8"/>
        </w:numPr>
        <w:spacing w:before="120" w:after="120" w:line="360" w:lineRule="auto"/>
        <w:ind w:left="714" w:hanging="357"/>
        <w:contextualSpacing w:val="0"/>
        <w:jc w:val="both"/>
        <w:rPr>
          <w:rFonts w:ascii="Times New Roman" w:hAnsi="Times New Roman" w:cs="Times New Roman"/>
          <w:sz w:val="24"/>
          <w:szCs w:val="24"/>
        </w:rPr>
      </w:pPr>
      <w:r w:rsidRPr="001146D9">
        <w:rPr>
          <w:rFonts w:ascii="Times New Roman" w:hAnsi="Times New Roman" w:cs="Times New Roman"/>
          <w:sz w:val="24"/>
          <w:szCs w:val="24"/>
        </w:rPr>
        <w:t>Construye ambientes para el aprendizaje autónomo y colaborativo</w:t>
      </w:r>
    </w:p>
    <w:p w:rsidR="00827698" w:rsidRPr="001146D9" w:rsidRDefault="00827698" w:rsidP="00876825">
      <w:pPr>
        <w:pStyle w:val="Prrafodelista"/>
        <w:numPr>
          <w:ilvl w:val="0"/>
          <w:numId w:val="8"/>
        </w:numPr>
        <w:spacing w:before="120" w:after="120" w:line="360" w:lineRule="auto"/>
        <w:ind w:left="714" w:hanging="357"/>
        <w:contextualSpacing w:val="0"/>
        <w:jc w:val="both"/>
        <w:rPr>
          <w:rFonts w:ascii="Times New Roman" w:hAnsi="Times New Roman" w:cs="Times New Roman"/>
          <w:sz w:val="24"/>
          <w:szCs w:val="24"/>
        </w:rPr>
      </w:pPr>
      <w:r w:rsidRPr="001146D9">
        <w:rPr>
          <w:rFonts w:ascii="Times New Roman" w:hAnsi="Times New Roman" w:cs="Times New Roman"/>
          <w:sz w:val="24"/>
          <w:szCs w:val="24"/>
        </w:rPr>
        <w:t>Contribuye a la generación de un ambiente que facilite el desarrollo sano e integral de los estudiantes</w:t>
      </w:r>
    </w:p>
    <w:p w:rsidR="00827698" w:rsidRPr="001146D9" w:rsidRDefault="00827698" w:rsidP="00876825">
      <w:pPr>
        <w:pStyle w:val="Prrafodelista"/>
        <w:numPr>
          <w:ilvl w:val="0"/>
          <w:numId w:val="8"/>
        </w:numPr>
        <w:spacing w:before="120" w:after="120" w:line="360" w:lineRule="auto"/>
        <w:ind w:left="714" w:hanging="357"/>
        <w:contextualSpacing w:val="0"/>
        <w:jc w:val="both"/>
        <w:rPr>
          <w:rFonts w:ascii="Times New Roman" w:hAnsi="Times New Roman" w:cs="Times New Roman"/>
          <w:sz w:val="24"/>
          <w:szCs w:val="24"/>
        </w:rPr>
      </w:pPr>
      <w:r w:rsidRPr="001146D9">
        <w:rPr>
          <w:rFonts w:ascii="Times New Roman" w:hAnsi="Times New Roman" w:cs="Times New Roman"/>
          <w:sz w:val="24"/>
          <w:szCs w:val="24"/>
        </w:rPr>
        <w:lastRenderedPageBreak/>
        <w:t>Participa en los proyectos de mejora continua de su escuela y apoya la gestión institucional</w:t>
      </w:r>
    </w:p>
    <w:p w:rsidR="00827698" w:rsidRPr="001146D9" w:rsidRDefault="00827698" w:rsidP="001146D9">
      <w:pPr>
        <w:spacing w:before="120" w:after="120" w:line="360" w:lineRule="auto"/>
        <w:jc w:val="both"/>
        <w:rPr>
          <w:rFonts w:ascii="Times New Roman" w:hAnsi="Times New Roman" w:cs="Times New Roman"/>
          <w:sz w:val="24"/>
          <w:szCs w:val="24"/>
        </w:rPr>
      </w:pPr>
    </w:p>
    <w:p w:rsidR="00827698" w:rsidRPr="001146D9" w:rsidRDefault="00827698" w:rsidP="005A6395">
      <w:pPr>
        <w:pStyle w:val="Ttulo2"/>
        <w:spacing w:line="360" w:lineRule="auto"/>
        <w:ind w:left="357"/>
        <w:jc w:val="both"/>
        <w:rPr>
          <w:rFonts w:ascii="Times New Roman" w:hAnsi="Times New Roman" w:cs="Times New Roman"/>
          <w:color w:val="auto"/>
          <w:sz w:val="24"/>
          <w:szCs w:val="24"/>
        </w:rPr>
      </w:pPr>
      <w:bookmarkStart w:id="28" w:name="_Toc431376617"/>
      <w:r w:rsidRPr="001146D9">
        <w:rPr>
          <w:rFonts w:ascii="Times New Roman" w:hAnsi="Times New Roman" w:cs="Times New Roman"/>
          <w:color w:val="auto"/>
          <w:sz w:val="24"/>
          <w:szCs w:val="24"/>
        </w:rPr>
        <w:t>4.4 Nivel de satisfacción actual y escenarios pronosticados</w:t>
      </w:r>
      <w:bookmarkEnd w:id="28"/>
    </w:p>
    <w:p w:rsidR="00827698" w:rsidRPr="001146D9" w:rsidRDefault="00827698" w:rsidP="001146D9">
      <w:pPr>
        <w:spacing w:before="120" w:after="120" w:line="360" w:lineRule="auto"/>
        <w:jc w:val="both"/>
        <w:rPr>
          <w:rFonts w:ascii="Times New Roman" w:hAnsi="Times New Roman" w:cs="Times New Roman"/>
          <w:noProof/>
          <w:sz w:val="24"/>
          <w:szCs w:val="24"/>
          <w:lang w:eastAsia="es-MX"/>
        </w:rPr>
      </w:pPr>
      <w:r w:rsidRPr="001146D9">
        <w:rPr>
          <w:rFonts w:ascii="Times New Roman" w:hAnsi="Times New Roman" w:cs="Times New Roman"/>
          <w:noProof/>
          <w:sz w:val="24"/>
          <w:szCs w:val="24"/>
          <w:lang w:eastAsia="es-MX"/>
        </w:rPr>
        <w:t xml:space="preserve">Respecto este atributo, en las escuelas públicas se pronostica una mejora del 25% en el índice general de desempeño (pasando del 52% actual a un 77%), con una disminución del 16% de los insatisfechos y un incremento del 29% de los deleitados.  </w:t>
      </w:r>
    </w:p>
    <w:p w:rsidR="00827698" w:rsidRPr="001146D9" w:rsidRDefault="00827698" w:rsidP="001146D9">
      <w:pPr>
        <w:spacing w:before="120" w:after="120" w:line="360" w:lineRule="auto"/>
        <w:jc w:val="both"/>
        <w:rPr>
          <w:rFonts w:ascii="Times New Roman" w:hAnsi="Times New Roman" w:cs="Times New Roman"/>
          <w:noProof/>
          <w:sz w:val="24"/>
          <w:szCs w:val="24"/>
          <w:lang w:eastAsia="es-MX"/>
        </w:rPr>
      </w:pPr>
      <w:r w:rsidRPr="001146D9">
        <w:rPr>
          <w:rFonts w:ascii="Times New Roman" w:hAnsi="Times New Roman" w:cs="Times New Roman"/>
          <w:noProof/>
          <w:sz w:val="24"/>
          <w:szCs w:val="24"/>
          <w:lang w:eastAsia="es-MX"/>
        </w:rPr>
        <w:t>Mientras que para las escuelas privadas se pronostica una mejora del 19% (de 70% a 89%) en el índice general de desempeño, con una disminución en el nivel de insatisfechos del 9% y un incremento en los deleitados del 25%, tal como se muestra a continuación:</w:t>
      </w:r>
    </w:p>
    <w:p w:rsidR="00827698" w:rsidRPr="001146D9" w:rsidRDefault="00827698" w:rsidP="001146D9">
      <w:pPr>
        <w:spacing w:before="120" w:after="120" w:line="360" w:lineRule="auto"/>
        <w:jc w:val="both"/>
        <w:rPr>
          <w:rFonts w:ascii="Times New Roman" w:hAnsi="Times New Roman" w:cs="Times New Roman"/>
          <w:noProof/>
          <w:sz w:val="24"/>
          <w:szCs w:val="24"/>
          <w:lang w:eastAsia="es-MX"/>
        </w:rPr>
      </w:pPr>
    </w:p>
    <w:p w:rsidR="00827698" w:rsidRPr="001146D9" w:rsidRDefault="00827698" w:rsidP="001146D9">
      <w:pPr>
        <w:spacing w:before="120" w:after="120" w:line="360" w:lineRule="auto"/>
        <w:jc w:val="both"/>
        <w:rPr>
          <w:rFonts w:ascii="Times New Roman" w:hAnsi="Times New Roman" w:cs="Times New Roman"/>
          <w:noProof/>
          <w:sz w:val="24"/>
          <w:szCs w:val="24"/>
          <w:lang w:eastAsia="es-MX"/>
        </w:rPr>
      </w:pPr>
      <w:r w:rsidRPr="001146D9">
        <w:rPr>
          <w:rFonts w:ascii="Times New Roman" w:hAnsi="Times New Roman" w:cs="Times New Roman"/>
          <w:noProof/>
          <w:sz w:val="24"/>
          <w:szCs w:val="24"/>
          <w:lang w:eastAsia="es-MX"/>
        </w:rPr>
        <w:drawing>
          <wp:inline distT="0" distB="0" distL="0" distR="0" wp14:anchorId="18BE9ED9" wp14:editId="63E0B9BB">
            <wp:extent cx="4396105" cy="3223810"/>
            <wp:effectExtent l="0" t="0" r="444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396105" cy="3223810"/>
                    </a:xfrm>
                    <a:prstGeom prst="rect">
                      <a:avLst/>
                    </a:prstGeom>
                    <a:ln>
                      <a:noFill/>
                    </a:ln>
                    <a:extLst>
                      <a:ext uri="{53640926-AAD7-44D8-BBD7-CCE9431645EC}">
                        <a14:shadowObscured xmlns:a14="http://schemas.microsoft.com/office/drawing/2010/main"/>
                      </a:ext>
                    </a:extLst>
                  </pic:spPr>
                </pic:pic>
              </a:graphicData>
            </a:graphic>
          </wp:inline>
        </w:drawing>
      </w: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8A3360">
      <w:pPr>
        <w:pStyle w:val="Ttulo1"/>
        <w:spacing w:line="360" w:lineRule="auto"/>
        <w:jc w:val="both"/>
        <w:rPr>
          <w:rFonts w:ascii="Times New Roman" w:hAnsi="Times New Roman" w:cs="Times New Roman"/>
          <w:sz w:val="24"/>
          <w:szCs w:val="24"/>
        </w:rPr>
      </w:pPr>
      <w:bookmarkStart w:id="29" w:name="_Toc431376618"/>
      <w:r w:rsidRPr="001146D9">
        <w:rPr>
          <w:rFonts w:ascii="Times New Roman" w:hAnsi="Times New Roman" w:cs="Times New Roman"/>
          <w:sz w:val="24"/>
          <w:szCs w:val="24"/>
        </w:rPr>
        <w:t>5. Orientación vocacional para estudiantes</w:t>
      </w:r>
      <w:bookmarkEnd w:id="29"/>
    </w:p>
    <w:p w:rsidR="00827698" w:rsidRPr="001146D9" w:rsidRDefault="00827698" w:rsidP="008A3360">
      <w:pPr>
        <w:spacing w:line="360" w:lineRule="auto"/>
        <w:jc w:val="both"/>
        <w:rPr>
          <w:rFonts w:ascii="Times New Roman" w:hAnsi="Times New Roman" w:cs="Times New Roman"/>
          <w:sz w:val="24"/>
          <w:szCs w:val="24"/>
        </w:rPr>
      </w:pPr>
    </w:p>
    <w:p w:rsidR="00827698" w:rsidRPr="001146D9" w:rsidRDefault="00827698" w:rsidP="005A6395">
      <w:pPr>
        <w:pStyle w:val="Ttulo2"/>
        <w:spacing w:line="360" w:lineRule="auto"/>
        <w:ind w:left="708"/>
        <w:jc w:val="both"/>
        <w:rPr>
          <w:rFonts w:ascii="Times New Roman" w:hAnsi="Times New Roman" w:cs="Times New Roman"/>
          <w:color w:val="auto"/>
          <w:sz w:val="24"/>
          <w:szCs w:val="24"/>
        </w:rPr>
      </w:pPr>
      <w:bookmarkStart w:id="30" w:name="_Toc431376619"/>
      <w:r w:rsidRPr="001146D9">
        <w:rPr>
          <w:rFonts w:ascii="Times New Roman" w:hAnsi="Times New Roman" w:cs="Times New Roman"/>
          <w:color w:val="auto"/>
          <w:sz w:val="24"/>
          <w:szCs w:val="24"/>
        </w:rPr>
        <w:t>5.1 Situación en el índice de importancia</w:t>
      </w:r>
      <w:bookmarkEnd w:id="30"/>
      <w:r w:rsidRPr="001146D9">
        <w:rPr>
          <w:rFonts w:ascii="Times New Roman" w:hAnsi="Times New Roman" w:cs="Times New Roman"/>
          <w:color w:val="auto"/>
          <w:sz w:val="24"/>
          <w:szCs w:val="24"/>
        </w:rPr>
        <w:t xml:space="preserve"> </w:t>
      </w:r>
    </w:p>
    <w:p w:rsidR="00827698" w:rsidRPr="001146D9" w:rsidRDefault="00827698" w:rsidP="001146D9">
      <w:pPr>
        <w:spacing w:before="120" w:after="120" w:line="360" w:lineRule="auto"/>
        <w:jc w:val="both"/>
        <w:rPr>
          <w:rFonts w:ascii="Times New Roman" w:hAnsi="Times New Roman" w:cs="Times New Roman"/>
          <w:b/>
          <w:sz w:val="24"/>
          <w:szCs w:val="24"/>
        </w:rPr>
      </w:pPr>
      <w:r w:rsidRPr="001146D9">
        <w:rPr>
          <w:rFonts w:ascii="Times New Roman" w:hAnsi="Times New Roman" w:cs="Times New Roman"/>
          <w:sz w:val="24"/>
          <w:szCs w:val="24"/>
        </w:rPr>
        <w:t>Ocupando el 5º lugar a nivel total y para las escuelas públicas y el 6º para los empleadores, este atributo resulta ser más relevante para las escuelas privadas, quienes lo posicionan en 3er lugar.</w:t>
      </w:r>
      <w:r w:rsidRPr="001146D9">
        <w:rPr>
          <w:rFonts w:ascii="Times New Roman" w:hAnsi="Times New Roman" w:cs="Times New Roman"/>
          <w:b/>
          <w:sz w:val="24"/>
          <w:szCs w:val="24"/>
        </w:rPr>
        <w:t xml:space="preserve">  </w:t>
      </w:r>
    </w:p>
    <w:p w:rsidR="00827698" w:rsidRPr="001146D9" w:rsidRDefault="00827698" w:rsidP="001146D9">
      <w:pPr>
        <w:spacing w:before="120" w:after="120" w:line="360" w:lineRule="auto"/>
        <w:jc w:val="both"/>
        <w:rPr>
          <w:rFonts w:ascii="Times New Roman" w:hAnsi="Times New Roman" w:cs="Times New Roman"/>
          <w:b/>
          <w:sz w:val="24"/>
          <w:szCs w:val="24"/>
        </w:rPr>
      </w:pPr>
    </w:p>
    <w:p w:rsidR="00827698" w:rsidRPr="001146D9" w:rsidRDefault="00827698" w:rsidP="001146D9">
      <w:pPr>
        <w:spacing w:before="120" w:after="120" w:line="360" w:lineRule="auto"/>
        <w:jc w:val="both"/>
        <w:rPr>
          <w:rFonts w:ascii="Times New Roman" w:hAnsi="Times New Roman" w:cs="Times New Roman"/>
          <w:b/>
          <w:sz w:val="24"/>
          <w:szCs w:val="24"/>
        </w:rPr>
      </w:pPr>
      <w:r w:rsidRPr="001146D9">
        <w:rPr>
          <w:rFonts w:ascii="Times New Roman" w:hAnsi="Times New Roman" w:cs="Times New Roman"/>
          <w:noProof/>
          <w:sz w:val="24"/>
          <w:szCs w:val="24"/>
          <w:lang w:eastAsia="es-MX"/>
        </w:rPr>
        <w:drawing>
          <wp:inline distT="0" distB="0" distL="0" distR="0" wp14:anchorId="3F421F0A" wp14:editId="66AD8FE2">
            <wp:extent cx="4396105" cy="1679399"/>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396105" cy="1679399"/>
                    </a:xfrm>
                    <a:prstGeom prst="rect">
                      <a:avLst/>
                    </a:prstGeom>
                    <a:ln>
                      <a:noFill/>
                    </a:ln>
                    <a:extLst>
                      <a:ext uri="{53640926-AAD7-44D8-BBD7-CCE9431645EC}">
                        <a14:shadowObscured xmlns:a14="http://schemas.microsoft.com/office/drawing/2010/main"/>
                      </a:ext>
                    </a:extLst>
                  </pic:spPr>
                </pic:pic>
              </a:graphicData>
            </a:graphic>
          </wp:inline>
        </w:drawing>
      </w:r>
    </w:p>
    <w:p w:rsidR="00827698" w:rsidRPr="001146D9" w:rsidRDefault="00827698" w:rsidP="005A6395">
      <w:pPr>
        <w:pStyle w:val="Ttulo2"/>
        <w:spacing w:line="360" w:lineRule="auto"/>
        <w:ind w:left="708"/>
        <w:jc w:val="both"/>
        <w:rPr>
          <w:rFonts w:ascii="Times New Roman" w:hAnsi="Times New Roman" w:cs="Times New Roman"/>
          <w:color w:val="auto"/>
          <w:sz w:val="24"/>
          <w:szCs w:val="24"/>
        </w:rPr>
      </w:pPr>
      <w:bookmarkStart w:id="31" w:name="_Toc431376620"/>
      <w:r w:rsidRPr="001146D9">
        <w:rPr>
          <w:rFonts w:ascii="Times New Roman" w:hAnsi="Times New Roman" w:cs="Times New Roman"/>
          <w:color w:val="auto"/>
          <w:sz w:val="24"/>
          <w:szCs w:val="24"/>
        </w:rPr>
        <w:t>5.2 Situación actual (investigación cualitativa)</w:t>
      </w:r>
      <w:bookmarkEnd w:id="31"/>
      <w:r w:rsidRPr="001146D9">
        <w:rPr>
          <w:rFonts w:ascii="Times New Roman" w:hAnsi="Times New Roman" w:cs="Times New Roman"/>
          <w:color w:val="auto"/>
          <w:sz w:val="24"/>
          <w:szCs w:val="24"/>
        </w:rPr>
        <w:t xml:space="preserve"> </w:t>
      </w: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Frente al panorama educativo actual donde el acceso a la educación del nivel superior se ve restringido por la capacidad de las escuelas públicas</w:t>
      </w:r>
      <w:r w:rsidRPr="001146D9">
        <w:rPr>
          <w:rStyle w:val="Refdenotaalpie"/>
          <w:rFonts w:ascii="Times New Roman" w:hAnsi="Times New Roman" w:cs="Times New Roman"/>
          <w:sz w:val="24"/>
          <w:szCs w:val="24"/>
        </w:rPr>
        <w:footnoteReference w:id="1"/>
      </w:r>
      <w:r w:rsidRPr="001146D9">
        <w:rPr>
          <w:rFonts w:ascii="Times New Roman" w:hAnsi="Times New Roman" w:cs="Times New Roman"/>
          <w:sz w:val="24"/>
          <w:szCs w:val="24"/>
        </w:rPr>
        <w:t xml:space="preserve"> –aproximadamente sólo ingresa el 9% del total de aspirantes— y ante la dificultad para un importante sector de la población de financiar los estudios en una universidad privada, surge la necesidad de posicionar a la educación técnica como una alternativa que además de brindar educación profesional de calidad permitirá al ingresado incorporarse al mercado laborar en un lapso menor de tiempo en comparación con la educación superior. </w:t>
      </w: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lastRenderedPageBreak/>
        <w:t>En este sentido se han identificado dos grandes necesidades para lograr un mejor posicionamiento de la educación técnica:</w:t>
      </w:r>
    </w:p>
    <w:p w:rsidR="00827698" w:rsidRPr="001146D9" w:rsidRDefault="00827698" w:rsidP="00876825">
      <w:pPr>
        <w:pStyle w:val="Prrafodelista"/>
        <w:numPr>
          <w:ilvl w:val="0"/>
          <w:numId w:val="9"/>
        </w:num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Mayor difusión y promoción de la oferta de educación técnica, y en vinculación con esto:</w:t>
      </w:r>
    </w:p>
    <w:p w:rsidR="00827698" w:rsidRPr="001146D9" w:rsidRDefault="00827698" w:rsidP="00876825">
      <w:pPr>
        <w:pStyle w:val="Prrafodelista"/>
        <w:numPr>
          <w:ilvl w:val="0"/>
          <w:numId w:val="9"/>
        </w:num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Proporcionar mayor y más asertiva orientación vocacional a los jóvenes. </w:t>
      </w:r>
    </w:p>
    <w:p w:rsidR="00827698" w:rsidRPr="001146D9" w:rsidRDefault="00827698" w:rsidP="001146D9">
      <w:pPr>
        <w:pStyle w:val="Prrafodelista"/>
        <w:spacing w:before="120" w:after="120" w:line="360" w:lineRule="auto"/>
        <w:jc w:val="both"/>
        <w:rPr>
          <w:rFonts w:ascii="Times New Roman" w:hAnsi="Times New Roman" w:cs="Times New Roman"/>
          <w:sz w:val="24"/>
          <w:szCs w:val="24"/>
        </w:rPr>
      </w:pPr>
    </w:p>
    <w:p w:rsidR="00827698" w:rsidRPr="001146D9" w:rsidRDefault="00827698" w:rsidP="00876825">
      <w:pPr>
        <w:pStyle w:val="Prrafodelista"/>
        <w:numPr>
          <w:ilvl w:val="0"/>
          <w:numId w:val="38"/>
        </w:numPr>
        <w:spacing w:before="120" w:after="120" w:line="360" w:lineRule="auto"/>
        <w:ind w:left="1134"/>
        <w:jc w:val="both"/>
        <w:rPr>
          <w:rFonts w:ascii="Times New Roman" w:hAnsi="Times New Roman" w:cs="Times New Roman"/>
          <w:i/>
          <w:sz w:val="24"/>
          <w:szCs w:val="24"/>
        </w:rPr>
      </w:pPr>
      <w:r w:rsidRPr="001146D9">
        <w:rPr>
          <w:rFonts w:ascii="Times New Roman" w:hAnsi="Times New Roman" w:cs="Times New Roman"/>
          <w:i/>
          <w:sz w:val="24"/>
          <w:szCs w:val="24"/>
        </w:rPr>
        <w:t xml:space="preserve">Claro, un poco de orientación vocacional y además que el mismo estudiante pueda identificar el abanico de posibilidades que existen para su condición laboral. Creo que sería bueno concientizar a los jóvenes de que la educación técnica es una muy buena posibilidad para adquirir los conocimientos y las habilidades necesarias para insertarse en el mercado laboral. Investigador, </w:t>
      </w:r>
      <w:r w:rsidR="008A3360">
        <w:rPr>
          <w:rFonts w:ascii="Times New Roman" w:hAnsi="Times New Roman" w:cs="Times New Roman"/>
          <w:i/>
          <w:sz w:val="24"/>
          <w:szCs w:val="24"/>
        </w:rPr>
        <w:t>(Centro para la competitividad)</w:t>
      </w:r>
    </w:p>
    <w:p w:rsidR="00827698" w:rsidRPr="001146D9" w:rsidRDefault="00827698" w:rsidP="00876825">
      <w:pPr>
        <w:pStyle w:val="Prrafodelista"/>
        <w:numPr>
          <w:ilvl w:val="0"/>
          <w:numId w:val="38"/>
        </w:numPr>
        <w:spacing w:before="120" w:after="120" w:line="360" w:lineRule="auto"/>
        <w:ind w:left="1134"/>
        <w:jc w:val="both"/>
        <w:rPr>
          <w:rFonts w:ascii="Times New Roman" w:hAnsi="Times New Roman" w:cs="Times New Roman"/>
          <w:sz w:val="24"/>
          <w:szCs w:val="24"/>
        </w:rPr>
      </w:pPr>
      <w:r w:rsidRPr="001146D9">
        <w:rPr>
          <w:rFonts w:ascii="Times New Roman" w:hAnsi="Times New Roman" w:cs="Times New Roman"/>
          <w:i/>
          <w:sz w:val="24"/>
          <w:szCs w:val="24"/>
        </w:rPr>
        <w:t xml:space="preserve">Actualmente lo que yo veo es que hay una falta de oferta o visualizar esa oferta. No sé si actualmente los programas estén ahí, pero no son actualmente visibles para los jóvenes que estén potencialmente interesados. Todavía no le hemos entrado de lleno a la educación técnica, sé que es un área de oportunidad enorme. Investigador, </w:t>
      </w:r>
      <w:r w:rsidR="008A3360">
        <w:rPr>
          <w:rFonts w:ascii="Times New Roman" w:hAnsi="Times New Roman" w:cs="Times New Roman"/>
          <w:i/>
          <w:sz w:val="24"/>
          <w:szCs w:val="24"/>
        </w:rPr>
        <w:t>(</w:t>
      </w:r>
      <w:r w:rsidRPr="001146D9">
        <w:rPr>
          <w:rFonts w:ascii="Times New Roman" w:hAnsi="Times New Roman" w:cs="Times New Roman"/>
          <w:i/>
          <w:sz w:val="24"/>
          <w:szCs w:val="24"/>
        </w:rPr>
        <w:t>Centro para la competitividad</w:t>
      </w:r>
      <w:r w:rsidR="008A3360">
        <w:rPr>
          <w:rFonts w:ascii="Times New Roman" w:hAnsi="Times New Roman" w:cs="Times New Roman"/>
          <w:i/>
          <w:sz w:val="24"/>
          <w:szCs w:val="24"/>
        </w:rPr>
        <w:t>)</w:t>
      </w:r>
    </w:p>
    <w:p w:rsidR="00827698" w:rsidRPr="001146D9" w:rsidRDefault="00827698" w:rsidP="001146D9">
      <w:pPr>
        <w:spacing w:before="120" w:after="120" w:line="360" w:lineRule="auto"/>
        <w:ind w:left="360"/>
        <w:jc w:val="both"/>
        <w:rPr>
          <w:rFonts w:ascii="Times New Roman" w:hAnsi="Times New Roman" w:cs="Times New Roman"/>
          <w:sz w:val="24"/>
          <w:szCs w:val="24"/>
        </w:rPr>
      </w:pP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En el marco de la orientación vocacional se han identificado algunos intentos de bajo impacto de parte de algunas empresas y organizaciones privadas (entre las que se incluye “Guiarte”), respecto a las cuales se reconoce que la información que se proporcionan aún es deficiente:</w:t>
      </w:r>
    </w:p>
    <w:p w:rsidR="00827698" w:rsidRPr="001146D9" w:rsidRDefault="00827698" w:rsidP="00876825">
      <w:pPr>
        <w:pStyle w:val="Sinespaciado"/>
        <w:numPr>
          <w:ilvl w:val="0"/>
          <w:numId w:val="39"/>
        </w:numPr>
        <w:spacing w:before="120" w:after="120" w:line="360" w:lineRule="auto"/>
        <w:ind w:left="1134"/>
        <w:jc w:val="both"/>
        <w:rPr>
          <w:rFonts w:ascii="Times New Roman" w:hAnsi="Times New Roman"/>
          <w:i/>
          <w:sz w:val="24"/>
          <w:szCs w:val="24"/>
        </w:rPr>
      </w:pPr>
      <w:r w:rsidRPr="001146D9">
        <w:rPr>
          <w:rFonts w:ascii="Times New Roman" w:hAnsi="Times New Roman"/>
          <w:i/>
          <w:sz w:val="24"/>
          <w:szCs w:val="24"/>
        </w:rPr>
        <w:t xml:space="preserve">Conozco a Guiarte, pero está un poco deficiente: no te decía mucho, no te decía a fondo, no te decía en que área estaban </w:t>
      </w:r>
      <w:r w:rsidRPr="001146D9">
        <w:rPr>
          <w:rFonts w:ascii="Times New Roman" w:hAnsi="Times New Roman"/>
          <w:i/>
          <w:sz w:val="24"/>
          <w:szCs w:val="24"/>
        </w:rPr>
        <w:lastRenderedPageBreak/>
        <w:t>estas ofertas, como oferta laboral, te aparecía ingeniería informática, pero jamás te decía en qué áreas del país había más ofertas de ingeniería informática, o sea, como una especie de cartera de empresas, de zonas geográficas dón</w:t>
      </w:r>
      <w:r w:rsidR="008A3360">
        <w:rPr>
          <w:rFonts w:ascii="Times New Roman" w:hAnsi="Times New Roman"/>
          <w:i/>
          <w:sz w:val="24"/>
          <w:szCs w:val="24"/>
        </w:rPr>
        <w:t>de hay más ofertas y todo eso. (Funcionario académico)</w:t>
      </w:r>
    </w:p>
    <w:p w:rsidR="00827698" w:rsidRPr="001146D9" w:rsidRDefault="00827698" w:rsidP="00876825">
      <w:pPr>
        <w:pStyle w:val="Sinespaciado"/>
        <w:numPr>
          <w:ilvl w:val="0"/>
          <w:numId w:val="39"/>
        </w:numPr>
        <w:spacing w:before="120" w:after="120" w:line="360" w:lineRule="auto"/>
        <w:ind w:left="1134"/>
        <w:jc w:val="both"/>
        <w:rPr>
          <w:rFonts w:ascii="Times New Roman" w:hAnsi="Times New Roman"/>
          <w:i/>
          <w:sz w:val="24"/>
          <w:szCs w:val="24"/>
        </w:rPr>
      </w:pPr>
      <w:r w:rsidRPr="001146D9">
        <w:rPr>
          <w:rFonts w:ascii="Times New Roman" w:hAnsi="Times New Roman"/>
          <w:i/>
          <w:sz w:val="24"/>
          <w:szCs w:val="24"/>
        </w:rPr>
        <w:t xml:space="preserve">Guiarte: los que estamos involucrados en el sector educativo, lo conocemos, pero mucha gente no sabe ni siquiera que existe. </w:t>
      </w:r>
      <w:r w:rsidR="008A3360">
        <w:rPr>
          <w:rFonts w:ascii="Times New Roman" w:hAnsi="Times New Roman"/>
          <w:i/>
          <w:sz w:val="24"/>
          <w:szCs w:val="24"/>
        </w:rPr>
        <w:t>(</w:t>
      </w:r>
      <w:r w:rsidRPr="001146D9">
        <w:rPr>
          <w:rFonts w:ascii="Times New Roman" w:hAnsi="Times New Roman"/>
          <w:i/>
          <w:sz w:val="24"/>
          <w:szCs w:val="24"/>
        </w:rPr>
        <w:t>Docente público</w:t>
      </w:r>
      <w:r w:rsidR="008A3360">
        <w:rPr>
          <w:rFonts w:ascii="Times New Roman" w:hAnsi="Times New Roman"/>
          <w:i/>
          <w:sz w:val="24"/>
          <w:szCs w:val="24"/>
        </w:rPr>
        <w:t>)</w:t>
      </w:r>
    </w:p>
    <w:p w:rsidR="00827698" w:rsidRPr="001146D9" w:rsidRDefault="00827698" w:rsidP="001146D9">
      <w:pPr>
        <w:spacing w:before="120" w:after="120" w:line="360" w:lineRule="auto"/>
        <w:jc w:val="both"/>
        <w:rPr>
          <w:rFonts w:ascii="Times New Roman" w:hAnsi="Times New Roman" w:cs="Times New Roman"/>
          <w:i/>
          <w:sz w:val="24"/>
          <w:szCs w:val="24"/>
        </w:rPr>
      </w:pP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Por otro lado, se reconoce que esta falta de oferta de orientación vocacional se atribuye a una deficiencia del sistema educativo en conjunto con la Secretará del Trabajo, ya que se considera que debería de existir una planeación respecto a la formación de los técnicos y universitarios que contemple las necesidades en cuanto a las características y distribución geográfica  de capital humano del país. </w:t>
      </w:r>
    </w:p>
    <w:p w:rsidR="00827698" w:rsidRPr="001146D9" w:rsidRDefault="00827698" w:rsidP="001146D9">
      <w:pPr>
        <w:spacing w:before="120" w:after="120" w:line="360" w:lineRule="auto"/>
        <w:jc w:val="both"/>
        <w:rPr>
          <w:rFonts w:ascii="Times New Roman" w:hAnsi="Times New Roman" w:cs="Times New Roman"/>
          <w:sz w:val="24"/>
          <w:szCs w:val="24"/>
        </w:rPr>
      </w:pPr>
    </w:p>
    <w:p w:rsidR="00827698" w:rsidRPr="001146D9" w:rsidRDefault="00827698" w:rsidP="00876825">
      <w:pPr>
        <w:pStyle w:val="Prrafodelista"/>
        <w:numPr>
          <w:ilvl w:val="0"/>
          <w:numId w:val="40"/>
        </w:numPr>
        <w:spacing w:before="120" w:after="120" w:line="360" w:lineRule="auto"/>
        <w:jc w:val="both"/>
        <w:rPr>
          <w:rFonts w:ascii="Times New Roman" w:hAnsi="Times New Roman" w:cs="Times New Roman"/>
          <w:i/>
          <w:sz w:val="24"/>
          <w:szCs w:val="24"/>
        </w:rPr>
      </w:pPr>
      <w:r w:rsidRPr="001146D9">
        <w:rPr>
          <w:rFonts w:ascii="Times New Roman" w:hAnsi="Times New Roman" w:cs="Times New Roman"/>
          <w:i/>
          <w:sz w:val="24"/>
          <w:szCs w:val="24"/>
        </w:rPr>
        <w:t>Todo eso nos ayudaría como profesionistas, porque si estudiamos una ingeniería, que son poco raras, y la tratáramos de desarrollar en provincia, pues no se puede, habría la necesidad de emigrar, yo creo que toda esa información le hacía falta a la Secretaria del Trabajo</w:t>
      </w:r>
    </w:p>
    <w:p w:rsidR="00827698" w:rsidRPr="001146D9" w:rsidRDefault="00827698" w:rsidP="001146D9">
      <w:pPr>
        <w:spacing w:before="120" w:after="120" w:line="360" w:lineRule="auto"/>
        <w:ind w:left="708"/>
        <w:jc w:val="both"/>
        <w:rPr>
          <w:rFonts w:ascii="Times New Roman" w:hAnsi="Times New Roman" w:cs="Times New Roman"/>
          <w:sz w:val="24"/>
          <w:szCs w:val="24"/>
        </w:rPr>
      </w:pPr>
    </w:p>
    <w:p w:rsidR="00827698" w:rsidRPr="001146D9" w:rsidRDefault="00827698" w:rsidP="005A6395">
      <w:pPr>
        <w:pStyle w:val="Ttulo2"/>
        <w:spacing w:line="360" w:lineRule="auto"/>
        <w:ind w:left="708"/>
        <w:jc w:val="both"/>
        <w:rPr>
          <w:rFonts w:ascii="Times New Roman" w:hAnsi="Times New Roman" w:cs="Times New Roman"/>
          <w:color w:val="auto"/>
          <w:sz w:val="24"/>
          <w:szCs w:val="24"/>
        </w:rPr>
      </w:pPr>
      <w:bookmarkStart w:id="32" w:name="_Toc431376621"/>
      <w:r w:rsidRPr="001146D9">
        <w:rPr>
          <w:rFonts w:ascii="Times New Roman" w:hAnsi="Times New Roman" w:cs="Times New Roman"/>
          <w:color w:val="auto"/>
          <w:sz w:val="24"/>
          <w:szCs w:val="24"/>
        </w:rPr>
        <w:t>5.3 Oferta del Sistema Educativo</w:t>
      </w:r>
      <w:bookmarkEnd w:id="32"/>
      <w:r w:rsidRPr="001146D9">
        <w:rPr>
          <w:rFonts w:ascii="Times New Roman" w:hAnsi="Times New Roman" w:cs="Times New Roman"/>
          <w:color w:val="auto"/>
          <w:sz w:val="24"/>
          <w:szCs w:val="24"/>
        </w:rPr>
        <w:t xml:space="preserve"> </w:t>
      </w: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En el marco de la oferta de la SEMS respecto a programas dirigidos al mejor desarrollo y éxito académico de los alumnos se cuenta con el Programa de Orientación Vocacional, el cual consiste en proporcionar a los estudiantes, mediante orientadores vocacionales, la información necesaria para a carrera que elijan cursar –a nivel técnico o licenciatura—</w:t>
      </w:r>
      <w:r w:rsidRPr="001146D9">
        <w:rPr>
          <w:rFonts w:ascii="Times New Roman" w:hAnsi="Times New Roman" w:cs="Times New Roman"/>
          <w:sz w:val="24"/>
          <w:szCs w:val="24"/>
        </w:rPr>
        <w:lastRenderedPageBreak/>
        <w:t>, elijan de manera más acertada y como refuerzo a su formación profesional el área del bachillerato y las materias optativas y además se ofrecen facilidades para la inserción en el mercado laboral.</w:t>
      </w:r>
    </w:p>
    <w:p w:rsidR="00827698" w:rsidRPr="001146D9" w:rsidRDefault="00827698" w:rsidP="00876825">
      <w:pPr>
        <w:pStyle w:val="Prrafodelista"/>
        <w:numPr>
          <w:ilvl w:val="0"/>
          <w:numId w:val="41"/>
        </w:numPr>
        <w:spacing w:before="120" w:after="120" w:line="360" w:lineRule="auto"/>
        <w:jc w:val="both"/>
        <w:rPr>
          <w:rFonts w:ascii="Times New Roman" w:hAnsi="Times New Roman" w:cs="Times New Roman"/>
          <w:i/>
          <w:sz w:val="24"/>
          <w:szCs w:val="24"/>
        </w:rPr>
      </w:pPr>
      <w:r w:rsidRPr="001146D9">
        <w:rPr>
          <w:rFonts w:ascii="Times New Roman" w:eastAsia="Calibri" w:hAnsi="Times New Roman" w:cs="Times New Roman"/>
          <w:i/>
          <w:sz w:val="24"/>
          <w:szCs w:val="24"/>
        </w:rPr>
        <w:t>Los Orientadores Vocacionales se pondrán en contacto con test impresos o digitales que ayudarán a conocer mejor las habilidades y preferencias profesionales de cada uno delos estudiantes.</w:t>
      </w:r>
    </w:p>
    <w:p w:rsidR="00827698" w:rsidRPr="001146D9" w:rsidRDefault="00827698" w:rsidP="00876825">
      <w:pPr>
        <w:pStyle w:val="Prrafodelista"/>
        <w:numPr>
          <w:ilvl w:val="0"/>
          <w:numId w:val="41"/>
        </w:numPr>
        <w:tabs>
          <w:tab w:val="left" w:pos="5505"/>
        </w:tabs>
        <w:spacing w:before="120" w:after="120" w:line="360" w:lineRule="auto"/>
        <w:jc w:val="both"/>
        <w:rPr>
          <w:rFonts w:ascii="Times New Roman" w:eastAsia="Calibri" w:hAnsi="Times New Roman" w:cs="Times New Roman"/>
          <w:i/>
          <w:sz w:val="24"/>
          <w:szCs w:val="24"/>
        </w:rPr>
      </w:pPr>
      <w:r w:rsidRPr="001146D9">
        <w:rPr>
          <w:rFonts w:ascii="Times New Roman" w:eastAsia="Calibri" w:hAnsi="Times New Roman" w:cs="Times New Roman"/>
          <w:i/>
          <w:sz w:val="24"/>
          <w:szCs w:val="24"/>
        </w:rPr>
        <w:t>De igual manera ofrecen ayuda para que conozcan la oferta educativa de nivel superior, como qué carreras hay, qué instituciones las imparten, cuál es el plantel que queda más cercano, cuándo son los exámenes de admisión y los requisitos a cumplir.</w:t>
      </w:r>
    </w:p>
    <w:p w:rsidR="00827698" w:rsidRPr="001146D9" w:rsidRDefault="00827698" w:rsidP="00876825">
      <w:pPr>
        <w:pStyle w:val="Prrafodelista"/>
        <w:numPr>
          <w:ilvl w:val="0"/>
          <w:numId w:val="41"/>
        </w:numPr>
        <w:tabs>
          <w:tab w:val="left" w:pos="5505"/>
        </w:tabs>
        <w:spacing w:before="120" w:after="120" w:line="360" w:lineRule="auto"/>
        <w:jc w:val="both"/>
        <w:rPr>
          <w:rFonts w:ascii="Times New Roman" w:eastAsia="Calibri" w:hAnsi="Times New Roman" w:cs="Times New Roman"/>
          <w:i/>
          <w:sz w:val="24"/>
          <w:szCs w:val="24"/>
        </w:rPr>
      </w:pPr>
      <w:r w:rsidRPr="001146D9">
        <w:rPr>
          <w:rFonts w:ascii="Times New Roman" w:eastAsia="Calibri" w:hAnsi="Times New Roman" w:cs="Times New Roman"/>
          <w:i/>
          <w:sz w:val="24"/>
          <w:szCs w:val="24"/>
        </w:rPr>
        <w:t xml:space="preserve">Asimismo, brindarán diversos medios para que los estudiantes exploren las condiciones de desempeño laboral de la carrera que les interesa estudiar, con la finalidad de que cuenten con elementos sólidos para sustentar su decisión: por ejemplo, qué hace un profesional del campo de elección, qué tanta demanda tiene en las empresas, cuáles son los niveles de ocupación o cuál es el sueldo promedio que perciben.   </w:t>
      </w:r>
    </w:p>
    <w:p w:rsidR="00827698" w:rsidRPr="001146D9" w:rsidRDefault="00827698" w:rsidP="001146D9">
      <w:pPr>
        <w:spacing w:before="120" w:after="120" w:line="360" w:lineRule="auto"/>
        <w:jc w:val="both"/>
        <w:rPr>
          <w:rFonts w:ascii="Times New Roman" w:hAnsi="Times New Roman" w:cs="Times New Roman"/>
          <w:sz w:val="24"/>
          <w:szCs w:val="24"/>
        </w:rPr>
      </w:pPr>
    </w:p>
    <w:p w:rsidR="00827698" w:rsidRPr="001146D9" w:rsidRDefault="00827698" w:rsidP="005A6395">
      <w:pPr>
        <w:pStyle w:val="Ttulo2"/>
        <w:spacing w:line="360" w:lineRule="auto"/>
        <w:ind w:left="360"/>
        <w:jc w:val="both"/>
        <w:rPr>
          <w:rFonts w:ascii="Times New Roman" w:hAnsi="Times New Roman" w:cs="Times New Roman"/>
          <w:color w:val="auto"/>
          <w:sz w:val="24"/>
          <w:szCs w:val="24"/>
        </w:rPr>
      </w:pPr>
      <w:bookmarkStart w:id="33" w:name="_Toc431376622"/>
      <w:r w:rsidRPr="001146D9">
        <w:rPr>
          <w:rFonts w:ascii="Times New Roman" w:hAnsi="Times New Roman" w:cs="Times New Roman"/>
          <w:color w:val="auto"/>
          <w:sz w:val="24"/>
          <w:szCs w:val="24"/>
        </w:rPr>
        <w:t>5.4 Nivel de satisfacción actual y escenarios pronosticados</w:t>
      </w:r>
      <w:bookmarkEnd w:id="33"/>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Proporcionar a los estudiantes una adecuada orientación vocacional para la elección acertada de su formación tiene un pronóstico el cual, ante la mejoría de 1 punto en la escala perceptual logrará una disminución del 15% de los insatisfechos actuales (pasando del 36% al 21%) y un incremento del 25% en los deleitados (del 27% al 52%) en las escuelas públicas. </w:t>
      </w: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lastRenderedPageBreak/>
        <w:t>Para las escuelas privadas se pronostica una disminución del 13% de los insatisfechos (del 20% actual al 7%) y –al igual que en las escuelas públicas— un incremento de los deleitados del 25%.</w:t>
      </w:r>
    </w:p>
    <w:p w:rsidR="00827698" w:rsidRPr="001146D9" w:rsidRDefault="00827698" w:rsidP="001146D9">
      <w:pPr>
        <w:spacing w:after="0" w:line="360" w:lineRule="auto"/>
        <w:jc w:val="both"/>
        <w:textAlignment w:val="center"/>
        <w:rPr>
          <w:rFonts w:ascii="Times New Roman" w:hAnsi="Times New Roman" w:cs="Times New Roman"/>
          <w:sz w:val="24"/>
          <w:szCs w:val="24"/>
        </w:rPr>
      </w:pPr>
    </w:p>
    <w:p w:rsidR="00827698" w:rsidRPr="001146D9" w:rsidRDefault="00827698" w:rsidP="001146D9">
      <w:pPr>
        <w:spacing w:after="0" w:line="360" w:lineRule="auto"/>
        <w:jc w:val="both"/>
        <w:textAlignment w:val="center"/>
        <w:rPr>
          <w:rFonts w:ascii="Times New Roman" w:hAnsi="Times New Roman" w:cs="Times New Roman"/>
          <w:noProof/>
          <w:sz w:val="24"/>
          <w:szCs w:val="24"/>
          <w:lang w:eastAsia="es-MX"/>
        </w:rPr>
      </w:pPr>
      <w:r w:rsidRPr="001146D9">
        <w:rPr>
          <w:rFonts w:ascii="Times New Roman" w:hAnsi="Times New Roman" w:cs="Times New Roman"/>
          <w:noProof/>
          <w:sz w:val="24"/>
          <w:szCs w:val="24"/>
          <w:lang w:eastAsia="es-MX"/>
        </w:rPr>
        <w:drawing>
          <wp:inline distT="0" distB="0" distL="0" distR="0" wp14:anchorId="2B75B55B" wp14:editId="5DBB3F3F">
            <wp:extent cx="4396105" cy="3117553"/>
            <wp:effectExtent l="0" t="0" r="4445" b="698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396105" cy="3117553"/>
                    </a:xfrm>
                    <a:prstGeom prst="rect">
                      <a:avLst/>
                    </a:prstGeom>
                    <a:ln>
                      <a:noFill/>
                    </a:ln>
                    <a:extLst>
                      <a:ext uri="{53640926-AAD7-44D8-BBD7-CCE9431645EC}">
                        <a14:shadowObscured xmlns:a14="http://schemas.microsoft.com/office/drawing/2010/main"/>
                      </a:ext>
                    </a:extLst>
                  </pic:spPr>
                </pic:pic>
              </a:graphicData>
            </a:graphic>
          </wp:inline>
        </w:drawing>
      </w: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Default="00827698" w:rsidP="001146D9">
      <w:pPr>
        <w:spacing w:after="0" w:line="360" w:lineRule="auto"/>
        <w:jc w:val="both"/>
        <w:textAlignment w:val="center"/>
        <w:rPr>
          <w:rFonts w:ascii="Times New Roman" w:hAnsi="Times New Roman" w:cs="Times New Roman"/>
          <w:sz w:val="24"/>
          <w:szCs w:val="24"/>
          <w:lang w:eastAsia="es-MX"/>
        </w:rPr>
      </w:pPr>
    </w:p>
    <w:p w:rsidR="008A3360" w:rsidRDefault="008A3360" w:rsidP="001146D9">
      <w:pPr>
        <w:spacing w:after="0" w:line="360" w:lineRule="auto"/>
        <w:jc w:val="both"/>
        <w:textAlignment w:val="center"/>
        <w:rPr>
          <w:rFonts w:ascii="Times New Roman" w:hAnsi="Times New Roman" w:cs="Times New Roman"/>
          <w:sz w:val="24"/>
          <w:szCs w:val="24"/>
          <w:lang w:eastAsia="es-MX"/>
        </w:rPr>
      </w:pPr>
    </w:p>
    <w:p w:rsidR="008A3360" w:rsidRDefault="008A3360" w:rsidP="001146D9">
      <w:pPr>
        <w:spacing w:after="0" w:line="360" w:lineRule="auto"/>
        <w:jc w:val="both"/>
        <w:textAlignment w:val="center"/>
        <w:rPr>
          <w:rFonts w:ascii="Times New Roman" w:hAnsi="Times New Roman" w:cs="Times New Roman"/>
          <w:sz w:val="24"/>
          <w:szCs w:val="24"/>
          <w:lang w:eastAsia="es-MX"/>
        </w:rPr>
      </w:pPr>
    </w:p>
    <w:p w:rsidR="008A3360" w:rsidRDefault="008A3360" w:rsidP="001146D9">
      <w:pPr>
        <w:spacing w:after="0" w:line="360" w:lineRule="auto"/>
        <w:jc w:val="both"/>
        <w:textAlignment w:val="center"/>
        <w:rPr>
          <w:rFonts w:ascii="Times New Roman" w:hAnsi="Times New Roman" w:cs="Times New Roman"/>
          <w:sz w:val="24"/>
          <w:szCs w:val="24"/>
          <w:lang w:eastAsia="es-MX"/>
        </w:rPr>
      </w:pPr>
    </w:p>
    <w:p w:rsidR="008A3360" w:rsidRDefault="008A3360" w:rsidP="001146D9">
      <w:pPr>
        <w:spacing w:after="0" w:line="360" w:lineRule="auto"/>
        <w:jc w:val="both"/>
        <w:textAlignment w:val="center"/>
        <w:rPr>
          <w:rFonts w:ascii="Times New Roman" w:hAnsi="Times New Roman" w:cs="Times New Roman"/>
          <w:sz w:val="24"/>
          <w:szCs w:val="24"/>
          <w:lang w:eastAsia="es-MX"/>
        </w:rPr>
      </w:pPr>
    </w:p>
    <w:p w:rsidR="008A3360" w:rsidRDefault="008A3360" w:rsidP="001146D9">
      <w:pPr>
        <w:spacing w:after="0" w:line="360" w:lineRule="auto"/>
        <w:jc w:val="both"/>
        <w:textAlignment w:val="center"/>
        <w:rPr>
          <w:rFonts w:ascii="Times New Roman" w:hAnsi="Times New Roman" w:cs="Times New Roman"/>
          <w:sz w:val="24"/>
          <w:szCs w:val="24"/>
          <w:lang w:eastAsia="es-MX"/>
        </w:rPr>
      </w:pPr>
    </w:p>
    <w:p w:rsidR="008A3360" w:rsidRDefault="008A3360" w:rsidP="001146D9">
      <w:pPr>
        <w:spacing w:after="0" w:line="360" w:lineRule="auto"/>
        <w:jc w:val="both"/>
        <w:textAlignment w:val="center"/>
        <w:rPr>
          <w:rFonts w:ascii="Times New Roman" w:hAnsi="Times New Roman" w:cs="Times New Roman"/>
          <w:sz w:val="24"/>
          <w:szCs w:val="24"/>
          <w:lang w:eastAsia="es-MX"/>
        </w:rPr>
      </w:pPr>
    </w:p>
    <w:p w:rsidR="008A3360" w:rsidRPr="001146D9" w:rsidRDefault="008A3360"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pStyle w:val="Ttulo1"/>
        <w:spacing w:line="360" w:lineRule="auto"/>
        <w:jc w:val="both"/>
        <w:rPr>
          <w:rFonts w:ascii="Times New Roman" w:hAnsi="Times New Roman" w:cs="Times New Roman"/>
          <w:sz w:val="24"/>
          <w:szCs w:val="24"/>
        </w:rPr>
      </w:pPr>
      <w:bookmarkStart w:id="34" w:name="_Toc431376623"/>
      <w:r w:rsidRPr="001146D9">
        <w:rPr>
          <w:rFonts w:ascii="Times New Roman" w:hAnsi="Times New Roman" w:cs="Times New Roman"/>
          <w:sz w:val="24"/>
          <w:szCs w:val="24"/>
        </w:rPr>
        <w:lastRenderedPageBreak/>
        <w:t>6. Formación de los alumnos para su inserción en el mercado laboral tanto nacional como internacional</w:t>
      </w:r>
      <w:bookmarkEnd w:id="34"/>
      <w:r w:rsidRPr="001146D9">
        <w:rPr>
          <w:rFonts w:ascii="Times New Roman" w:hAnsi="Times New Roman" w:cs="Times New Roman"/>
          <w:sz w:val="24"/>
          <w:szCs w:val="24"/>
        </w:rPr>
        <w:t xml:space="preserve"> </w:t>
      </w:r>
    </w:p>
    <w:p w:rsidR="00827698" w:rsidRPr="001146D9" w:rsidRDefault="00827698" w:rsidP="001146D9">
      <w:pPr>
        <w:spacing w:line="360" w:lineRule="auto"/>
        <w:jc w:val="both"/>
        <w:rPr>
          <w:rFonts w:ascii="Times New Roman" w:hAnsi="Times New Roman" w:cs="Times New Roman"/>
          <w:sz w:val="24"/>
          <w:szCs w:val="24"/>
        </w:rPr>
      </w:pPr>
    </w:p>
    <w:p w:rsidR="00827698" w:rsidRPr="001146D9" w:rsidRDefault="00827698" w:rsidP="005A6395">
      <w:pPr>
        <w:pStyle w:val="Ttulo2"/>
        <w:spacing w:line="360" w:lineRule="auto"/>
        <w:ind w:left="708"/>
        <w:jc w:val="both"/>
        <w:rPr>
          <w:rFonts w:ascii="Times New Roman" w:hAnsi="Times New Roman" w:cs="Times New Roman"/>
          <w:color w:val="auto"/>
          <w:sz w:val="24"/>
          <w:szCs w:val="24"/>
        </w:rPr>
      </w:pPr>
      <w:bookmarkStart w:id="35" w:name="_Toc431376624"/>
      <w:r w:rsidRPr="001146D9">
        <w:rPr>
          <w:rFonts w:ascii="Times New Roman" w:hAnsi="Times New Roman" w:cs="Times New Roman"/>
          <w:color w:val="auto"/>
          <w:sz w:val="24"/>
          <w:szCs w:val="24"/>
        </w:rPr>
        <w:t>6.1 Situación en el índice de importancia</w:t>
      </w:r>
      <w:bookmarkEnd w:id="35"/>
      <w:r w:rsidRPr="001146D9">
        <w:rPr>
          <w:rFonts w:ascii="Times New Roman" w:hAnsi="Times New Roman" w:cs="Times New Roman"/>
          <w:color w:val="auto"/>
          <w:sz w:val="24"/>
          <w:szCs w:val="24"/>
        </w:rPr>
        <w:t xml:space="preserve"> </w:t>
      </w: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Compartiendo el 5º lugar en el ranking del índice de importancia junto con la orientación vocacional para estudiantes este atributo resulta más relevante para los entrevistados de escuelas públicas, quienes lo posicionan en el lugar 3º, mientras que para las escuelas privadas y empleadores ocupa el 8º y el 11º lugar respectivamente. </w:t>
      </w:r>
    </w:p>
    <w:p w:rsidR="00827698" w:rsidRPr="001146D9" w:rsidRDefault="00827698" w:rsidP="001146D9">
      <w:pPr>
        <w:spacing w:before="120" w:after="120" w:line="360" w:lineRule="auto"/>
        <w:jc w:val="both"/>
        <w:rPr>
          <w:rFonts w:ascii="Times New Roman" w:hAnsi="Times New Roman" w:cs="Times New Roman"/>
          <w:sz w:val="24"/>
          <w:szCs w:val="24"/>
        </w:rPr>
      </w:pP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73762FE5" wp14:editId="1818667F">
            <wp:extent cx="4396105" cy="1712114"/>
            <wp:effectExtent l="0" t="0" r="4445"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396105" cy="1712114"/>
                    </a:xfrm>
                    <a:prstGeom prst="rect">
                      <a:avLst/>
                    </a:prstGeom>
                    <a:ln>
                      <a:noFill/>
                    </a:ln>
                    <a:extLst>
                      <a:ext uri="{53640926-AAD7-44D8-BBD7-CCE9431645EC}">
                        <a14:shadowObscured xmlns:a14="http://schemas.microsoft.com/office/drawing/2010/main"/>
                      </a:ext>
                    </a:extLst>
                  </pic:spPr>
                </pic:pic>
              </a:graphicData>
            </a:graphic>
          </wp:inline>
        </w:drawing>
      </w: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5A6395">
      <w:pPr>
        <w:pStyle w:val="Ttulo2"/>
        <w:spacing w:line="360" w:lineRule="auto"/>
        <w:ind w:left="708"/>
        <w:jc w:val="both"/>
        <w:rPr>
          <w:rFonts w:ascii="Times New Roman" w:hAnsi="Times New Roman" w:cs="Times New Roman"/>
          <w:color w:val="auto"/>
          <w:sz w:val="24"/>
          <w:szCs w:val="24"/>
        </w:rPr>
      </w:pPr>
      <w:bookmarkStart w:id="36" w:name="_Toc431376625"/>
      <w:r w:rsidRPr="001146D9">
        <w:rPr>
          <w:rFonts w:ascii="Times New Roman" w:hAnsi="Times New Roman" w:cs="Times New Roman"/>
          <w:color w:val="auto"/>
          <w:sz w:val="24"/>
          <w:szCs w:val="24"/>
        </w:rPr>
        <w:t>6.2 Situación actual (investigación cualitativa)</w:t>
      </w:r>
      <w:bookmarkEnd w:id="36"/>
      <w:r w:rsidRPr="001146D9">
        <w:rPr>
          <w:rFonts w:ascii="Times New Roman" w:hAnsi="Times New Roman" w:cs="Times New Roman"/>
          <w:color w:val="auto"/>
          <w:sz w:val="24"/>
          <w:szCs w:val="24"/>
        </w:rPr>
        <w:t xml:space="preserve"> </w:t>
      </w:r>
    </w:p>
    <w:p w:rsidR="00827698" w:rsidRPr="001146D9" w:rsidRDefault="00827698"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Ante la relevancia de las escuelas técnicas –tanto del nivel medio superior, como superior— como formadoras de capital humano joven, se hace evidente la necesidad de una vinculación con los sectores productivos</w:t>
      </w:r>
      <w:r w:rsidRPr="001146D9">
        <w:rPr>
          <w:rStyle w:val="Refdenotaalpie"/>
          <w:rFonts w:ascii="Times New Roman" w:eastAsia="Calibri" w:hAnsi="Times New Roman" w:cs="Times New Roman"/>
          <w:sz w:val="24"/>
          <w:szCs w:val="24"/>
        </w:rPr>
        <w:footnoteReference w:id="2"/>
      </w:r>
      <w:r w:rsidRPr="001146D9">
        <w:rPr>
          <w:rFonts w:ascii="Times New Roman" w:eastAsia="Calibri" w:hAnsi="Times New Roman" w:cs="Times New Roman"/>
          <w:sz w:val="24"/>
          <w:szCs w:val="24"/>
        </w:rPr>
        <w:t xml:space="preserve"> en términos de que las escuelas puedan conocer las principales necesidades respecto a sus egresados.</w:t>
      </w:r>
    </w:p>
    <w:p w:rsidR="00827698" w:rsidRPr="001146D9" w:rsidRDefault="00827698"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Como es sabido, las industrias se caracterizan por cambios constantes acordes con las necesidades de producción y los adelantos tecnológicos, </w:t>
      </w:r>
      <w:r w:rsidRPr="001146D9">
        <w:rPr>
          <w:rFonts w:ascii="Times New Roman" w:eastAsia="Calibri" w:hAnsi="Times New Roman" w:cs="Times New Roman"/>
          <w:sz w:val="24"/>
          <w:szCs w:val="24"/>
        </w:rPr>
        <w:lastRenderedPageBreak/>
        <w:t>ante este escenario, las escuelas deben ser capaces de adecuar su oferta formativa para que los egresados cuenten con los conocimientos y habilidades que requiere el mercado laboral.</w:t>
      </w:r>
    </w:p>
    <w:p w:rsidR="00827698" w:rsidRPr="001146D9" w:rsidRDefault="00827698"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Se trata de cerrar un ciclo que inicia con la formación de un técnico y culmina con la inserción laboral exitosa del egresado, lo que evidenciará la capacidad de las instituciones educativas para proporcionar una educación pertinente con las necesidades actuales. Al respecto, se han identificado los cuatro principales elementos que requieren las escuelas para favorecer la inserción laboral exitosa de sus egresados:</w:t>
      </w:r>
    </w:p>
    <w:p w:rsidR="00827698" w:rsidRPr="001146D9" w:rsidRDefault="00827698" w:rsidP="00876825">
      <w:pPr>
        <w:pStyle w:val="Prrafodelista"/>
        <w:numPr>
          <w:ilvl w:val="0"/>
          <w:numId w:val="11"/>
        </w:numPr>
        <w:spacing w:before="120" w:after="120" w:line="360" w:lineRule="auto"/>
        <w:ind w:left="714" w:hanging="357"/>
        <w:contextualSpacing w:val="0"/>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Asegurar la formación de sus técnicos mediante competencias que permitan un desempeño adecuado en el ámbito laboral.</w:t>
      </w:r>
    </w:p>
    <w:p w:rsidR="00827698" w:rsidRPr="001146D9" w:rsidRDefault="00827698" w:rsidP="00876825">
      <w:pPr>
        <w:pStyle w:val="Prrafodelista"/>
        <w:numPr>
          <w:ilvl w:val="0"/>
          <w:numId w:val="11"/>
        </w:numPr>
        <w:spacing w:before="120" w:after="120" w:line="360" w:lineRule="auto"/>
        <w:ind w:left="714" w:hanging="357"/>
        <w:contextualSpacing w:val="0"/>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Una oferta adecuada de técnicos acorde con las necesidades de la región</w:t>
      </w:r>
      <w:r w:rsidRPr="001146D9">
        <w:rPr>
          <w:rStyle w:val="Refdenotaalpie"/>
          <w:rFonts w:ascii="Times New Roman" w:eastAsia="Calibri" w:hAnsi="Times New Roman" w:cs="Times New Roman"/>
          <w:sz w:val="24"/>
          <w:szCs w:val="24"/>
        </w:rPr>
        <w:footnoteReference w:id="3"/>
      </w:r>
      <w:r w:rsidRPr="001146D9">
        <w:rPr>
          <w:rFonts w:ascii="Times New Roman" w:eastAsia="Calibri" w:hAnsi="Times New Roman" w:cs="Times New Roman"/>
          <w:sz w:val="24"/>
          <w:szCs w:val="24"/>
        </w:rPr>
        <w:t>.</w:t>
      </w:r>
    </w:p>
    <w:p w:rsidR="00827698" w:rsidRPr="001146D9" w:rsidRDefault="00827698" w:rsidP="00876825">
      <w:pPr>
        <w:pStyle w:val="Ttulo3"/>
        <w:numPr>
          <w:ilvl w:val="0"/>
          <w:numId w:val="10"/>
        </w:numPr>
        <w:spacing w:before="120" w:after="120" w:line="360" w:lineRule="auto"/>
        <w:ind w:left="714" w:hanging="357"/>
        <w:jc w:val="both"/>
        <w:rPr>
          <w:rFonts w:ascii="Times New Roman" w:hAnsi="Times New Roman" w:cs="Times New Roman"/>
          <w:b w:val="0"/>
          <w:color w:val="auto"/>
          <w:sz w:val="24"/>
          <w:szCs w:val="24"/>
        </w:rPr>
      </w:pPr>
      <w:bookmarkStart w:id="37" w:name="_Toc389727952"/>
      <w:bookmarkStart w:id="38" w:name="_Toc431373935"/>
      <w:bookmarkStart w:id="39" w:name="_Toc431376626"/>
      <w:r w:rsidRPr="001146D9">
        <w:rPr>
          <w:rFonts w:ascii="Times New Roman" w:hAnsi="Times New Roman" w:cs="Times New Roman"/>
          <w:b w:val="0"/>
          <w:color w:val="auto"/>
          <w:sz w:val="24"/>
          <w:szCs w:val="24"/>
        </w:rPr>
        <w:t>Buena promoción y difusión de sus servicios educativos con las empresas y sectores productivos</w:t>
      </w:r>
      <w:r w:rsidRPr="001146D9">
        <w:rPr>
          <w:rStyle w:val="Refdenotaalpie"/>
          <w:rFonts w:ascii="Times New Roman" w:hAnsi="Times New Roman" w:cs="Times New Roman"/>
          <w:b w:val="0"/>
          <w:color w:val="auto"/>
          <w:sz w:val="24"/>
          <w:szCs w:val="24"/>
        </w:rPr>
        <w:footnoteReference w:id="4"/>
      </w:r>
      <w:bookmarkEnd w:id="37"/>
      <w:r w:rsidRPr="001146D9">
        <w:rPr>
          <w:rFonts w:ascii="Times New Roman" w:hAnsi="Times New Roman" w:cs="Times New Roman"/>
          <w:b w:val="0"/>
          <w:color w:val="auto"/>
          <w:sz w:val="24"/>
          <w:szCs w:val="24"/>
        </w:rPr>
        <w:t>.</w:t>
      </w:r>
      <w:bookmarkEnd w:id="38"/>
      <w:bookmarkEnd w:id="39"/>
    </w:p>
    <w:p w:rsidR="00827698" w:rsidRPr="001146D9" w:rsidRDefault="00827698" w:rsidP="00876825">
      <w:pPr>
        <w:pStyle w:val="Prrafodelista"/>
        <w:numPr>
          <w:ilvl w:val="0"/>
          <w:numId w:val="10"/>
        </w:numPr>
        <w:spacing w:before="120" w:after="120" w:line="360" w:lineRule="auto"/>
        <w:ind w:left="714" w:hanging="357"/>
        <w:contextualSpacing w:val="0"/>
        <w:jc w:val="both"/>
        <w:rPr>
          <w:rFonts w:ascii="Times New Roman" w:hAnsi="Times New Roman" w:cs="Times New Roman"/>
          <w:sz w:val="24"/>
          <w:szCs w:val="24"/>
        </w:rPr>
      </w:pPr>
      <w:r w:rsidRPr="001146D9">
        <w:rPr>
          <w:rFonts w:ascii="Times New Roman" w:hAnsi="Times New Roman" w:cs="Times New Roman"/>
          <w:sz w:val="24"/>
          <w:szCs w:val="24"/>
        </w:rPr>
        <w:t>Vinculación estratégica con las empresas para brindar oportunidades para la inserción laboral mediante acuerdos y bolsas de trabajo.</w:t>
      </w:r>
    </w:p>
    <w:p w:rsidR="00827698" w:rsidRPr="001146D9" w:rsidRDefault="00827698" w:rsidP="001146D9">
      <w:pPr>
        <w:pStyle w:val="Prrafodelista"/>
        <w:spacing w:before="120" w:after="120" w:line="360" w:lineRule="auto"/>
        <w:ind w:left="714"/>
        <w:contextualSpacing w:val="0"/>
        <w:jc w:val="both"/>
        <w:rPr>
          <w:rFonts w:ascii="Times New Roman" w:hAnsi="Times New Roman" w:cs="Times New Roman"/>
          <w:i/>
          <w:sz w:val="24"/>
          <w:szCs w:val="24"/>
        </w:rPr>
      </w:pPr>
    </w:p>
    <w:p w:rsidR="00827698" w:rsidRPr="001146D9" w:rsidRDefault="00827698"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Al respecto de estas cuatro necesidades se sabe que las escuelas han emprendido acciones aisladas, siendo la más recurrente, bolsas de trabajo que no aseguran la inserción laboral de sus egresados y que únicamente se limitan a ofrecer diversas alternativas de empleo únicamente a nivel nacional. </w:t>
      </w:r>
    </w:p>
    <w:p w:rsidR="00827698" w:rsidRPr="001146D9" w:rsidRDefault="00827698" w:rsidP="001146D9">
      <w:pPr>
        <w:pStyle w:val="Sinespaciado"/>
        <w:spacing w:before="120" w:after="120" w:line="360" w:lineRule="auto"/>
        <w:jc w:val="both"/>
        <w:rPr>
          <w:rFonts w:ascii="Times New Roman" w:hAnsi="Times New Roman"/>
          <w:sz w:val="24"/>
          <w:szCs w:val="24"/>
        </w:rPr>
      </w:pPr>
      <w:r w:rsidRPr="001146D9">
        <w:rPr>
          <w:rFonts w:ascii="Times New Roman" w:hAnsi="Times New Roman"/>
          <w:sz w:val="24"/>
          <w:szCs w:val="24"/>
        </w:rPr>
        <w:t xml:space="preserve">Respecto a la inserción laboral fuera del país, existe una oferta por parte de organismos gubernamentales, principalmente de la Secretaría del </w:t>
      </w:r>
      <w:r w:rsidRPr="001146D9">
        <w:rPr>
          <w:rFonts w:ascii="Times New Roman" w:hAnsi="Times New Roman"/>
          <w:sz w:val="24"/>
          <w:szCs w:val="24"/>
        </w:rPr>
        <w:lastRenderedPageBreak/>
        <w:t>Trabajo y Previsión Social y la Secretara de Gobernación, que en vinculación con la Secretaría de Relaciones Exteriores se encargan de difundir las oportunidades de empleo que se ofrecen en otros países.</w:t>
      </w:r>
    </w:p>
    <w:p w:rsidR="00827698" w:rsidRPr="001146D9" w:rsidRDefault="00827698" w:rsidP="001146D9">
      <w:pPr>
        <w:pStyle w:val="Sinespaciado"/>
        <w:spacing w:before="120" w:after="120" w:line="360" w:lineRule="auto"/>
        <w:jc w:val="both"/>
        <w:rPr>
          <w:rFonts w:ascii="Times New Roman" w:hAnsi="Times New Roman"/>
          <w:sz w:val="24"/>
          <w:szCs w:val="24"/>
        </w:rPr>
      </w:pPr>
    </w:p>
    <w:p w:rsidR="00827698" w:rsidRPr="001146D9" w:rsidRDefault="00827698" w:rsidP="00876825">
      <w:pPr>
        <w:pStyle w:val="Prrafodelista"/>
        <w:numPr>
          <w:ilvl w:val="0"/>
          <w:numId w:val="42"/>
        </w:numPr>
        <w:spacing w:before="120" w:after="120" w:line="360" w:lineRule="auto"/>
        <w:jc w:val="both"/>
        <w:rPr>
          <w:rFonts w:ascii="Times New Roman" w:hAnsi="Times New Roman" w:cs="Times New Roman"/>
          <w:i/>
          <w:sz w:val="24"/>
          <w:szCs w:val="24"/>
        </w:rPr>
      </w:pPr>
      <w:r w:rsidRPr="001146D9">
        <w:rPr>
          <w:rFonts w:ascii="Times New Roman" w:hAnsi="Times New Roman" w:cs="Times New Roman"/>
          <w:i/>
          <w:sz w:val="24"/>
          <w:szCs w:val="24"/>
        </w:rPr>
        <w:t xml:space="preserve">La Secretaria del Trabajo también tenía un apartado o algo similar, donde mostraba ofertas internacionales, pero no eran del país hacia el exterior, era del exterior hacia el país, no sé, España publicaba una vacante y tú como mexicano respondías, pero no era viceversa, no era que se informara a España o a Francia que tenías personal capacitado para hacer tal trabajo, pero la Secretaria del Trabajo tenía un apartado. Faltaba información, no conoces bien la empresa, digo, no sabes acerca de las bases, ni especifican en que zona,. Funcionario, Empresa </w:t>
      </w:r>
    </w:p>
    <w:p w:rsidR="00827698" w:rsidRPr="001146D9" w:rsidRDefault="00827698" w:rsidP="00876825">
      <w:pPr>
        <w:pStyle w:val="Prrafodelista"/>
        <w:numPr>
          <w:ilvl w:val="0"/>
          <w:numId w:val="42"/>
        </w:numPr>
        <w:spacing w:before="120" w:after="120" w:line="360" w:lineRule="auto"/>
        <w:jc w:val="both"/>
        <w:rPr>
          <w:rFonts w:ascii="Times New Roman" w:hAnsi="Times New Roman" w:cs="Times New Roman"/>
          <w:i/>
          <w:sz w:val="24"/>
          <w:szCs w:val="24"/>
        </w:rPr>
      </w:pPr>
      <w:r w:rsidRPr="001146D9">
        <w:rPr>
          <w:rFonts w:ascii="Times New Roman" w:hAnsi="Times New Roman" w:cs="Times New Roman"/>
          <w:i/>
          <w:sz w:val="24"/>
          <w:szCs w:val="24"/>
        </w:rPr>
        <w:t xml:space="preserve">La Secretaría de Gobernación y la Secretaría de Relaciones Exteriores en ocasiones publican las ofertas que hay por parte de otros países. Coordinador de capacitación, empresa </w:t>
      </w:r>
    </w:p>
    <w:p w:rsidR="00827698" w:rsidRPr="001146D9" w:rsidRDefault="00827698" w:rsidP="001146D9">
      <w:pPr>
        <w:spacing w:before="120" w:after="120" w:line="360" w:lineRule="auto"/>
        <w:jc w:val="both"/>
        <w:rPr>
          <w:rFonts w:ascii="Times New Roman" w:hAnsi="Times New Roman" w:cs="Times New Roman"/>
          <w:b/>
          <w:sz w:val="24"/>
          <w:szCs w:val="24"/>
        </w:rPr>
      </w:pPr>
    </w:p>
    <w:p w:rsidR="00827698" w:rsidRPr="001146D9" w:rsidRDefault="00827698" w:rsidP="005A6395">
      <w:pPr>
        <w:pStyle w:val="Ttulo2"/>
        <w:spacing w:line="360" w:lineRule="auto"/>
        <w:ind w:left="360"/>
        <w:jc w:val="both"/>
        <w:rPr>
          <w:rFonts w:ascii="Times New Roman" w:hAnsi="Times New Roman" w:cs="Times New Roman"/>
          <w:color w:val="auto"/>
          <w:sz w:val="24"/>
          <w:szCs w:val="24"/>
        </w:rPr>
      </w:pPr>
      <w:bookmarkStart w:id="40" w:name="_Toc431376627"/>
      <w:r w:rsidRPr="001146D9">
        <w:rPr>
          <w:rFonts w:ascii="Times New Roman" w:hAnsi="Times New Roman" w:cs="Times New Roman"/>
          <w:color w:val="auto"/>
          <w:sz w:val="24"/>
          <w:szCs w:val="24"/>
        </w:rPr>
        <w:t>6.3 Análisis de organismos internacionales</w:t>
      </w:r>
      <w:bookmarkEnd w:id="40"/>
      <w:r w:rsidRPr="001146D9">
        <w:rPr>
          <w:rFonts w:ascii="Times New Roman" w:hAnsi="Times New Roman" w:cs="Times New Roman"/>
          <w:color w:val="auto"/>
          <w:sz w:val="24"/>
          <w:szCs w:val="24"/>
        </w:rPr>
        <w:t xml:space="preserve"> </w:t>
      </w: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El Banco Interamericano de Desarrollo (BID) (2013) tiene previstas desarrollar una serie de actividades para fomentar la calidad de la educación técnica en el país. Mediante su programa  </w:t>
      </w:r>
      <w:r w:rsidRPr="001146D9">
        <w:rPr>
          <w:rFonts w:ascii="Times New Roman" w:hAnsi="Times New Roman" w:cs="Times New Roman"/>
          <w:i/>
          <w:sz w:val="24"/>
          <w:szCs w:val="24"/>
        </w:rPr>
        <w:t>Educación Técnica: una nueva generación de políticas</w:t>
      </w:r>
      <w:r w:rsidRPr="001146D9">
        <w:rPr>
          <w:rFonts w:ascii="Times New Roman" w:hAnsi="Times New Roman" w:cs="Times New Roman"/>
          <w:sz w:val="24"/>
          <w:szCs w:val="24"/>
        </w:rPr>
        <w:t xml:space="preserve"> ha identificado como una necesidad, a partir de diversas cifras que evidencian las dificultades para la inserción laboral que enfrentan los egresados, proporcionar una educación técnica pertinente, acorde con las necesidades de los empleadores:</w:t>
      </w:r>
    </w:p>
    <w:p w:rsidR="00827698" w:rsidRPr="001146D9" w:rsidRDefault="00827698" w:rsidP="00876825">
      <w:pPr>
        <w:pStyle w:val="Prrafodelista"/>
        <w:numPr>
          <w:ilvl w:val="0"/>
          <w:numId w:val="43"/>
        </w:numPr>
        <w:spacing w:before="120" w:after="120" w:line="360" w:lineRule="auto"/>
        <w:ind w:left="1134"/>
        <w:jc w:val="both"/>
        <w:rPr>
          <w:rFonts w:ascii="Times New Roman" w:hAnsi="Times New Roman" w:cs="Times New Roman"/>
          <w:sz w:val="24"/>
          <w:szCs w:val="24"/>
        </w:rPr>
      </w:pPr>
      <w:r w:rsidRPr="001146D9">
        <w:rPr>
          <w:rFonts w:ascii="Times New Roman" w:hAnsi="Times New Roman" w:cs="Times New Roman"/>
          <w:i/>
          <w:sz w:val="24"/>
          <w:szCs w:val="24"/>
        </w:rPr>
        <w:t xml:space="preserve">La EMS aún presenta desafíos de pertinencia y la evidencia demuestra que los sistemas de formación parecen estar “desconectados” del mercado, en la medida en la que las </w:t>
      </w:r>
      <w:r w:rsidRPr="001146D9">
        <w:rPr>
          <w:rFonts w:ascii="Times New Roman" w:hAnsi="Times New Roman" w:cs="Times New Roman"/>
          <w:i/>
          <w:sz w:val="24"/>
          <w:szCs w:val="24"/>
        </w:rPr>
        <w:lastRenderedPageBreak/>
        <w:t>competencias de los egresados no están del todo alineadas a las necesidades del sector productivo: 40% de los empleadores manifiesta tener problemas para llenar sus vacantes, mientras 60% percibe que los jóvenes que se incorporan al mercado no están bien preparados. Esto contrasta con el 77% de los oferentes de educación, que sí considera que está formando a los jóvenes con las habilidades para que transiten al mundo del trabajo. Desde la perspectiva de los jóvenes, estos otorgan poco valor agregado al hecho de permanecer en este nivel educativo, pues aunque ha disminuido la deserción, sólo 4 de cada 10 jóvenes que ingresan al bachillerato logran concluirlo en el periodo establecido. Todo lo anterior reduce el potencial impacto de la formación de capital humano en la productividad del país, ya que la falta de capital humano calificado genera un círculo vicioso de baja disponibilidad y baja demanda por puestos de trabajo de alto desempeño. En este sentido, una formación más pertinente puede contribuir a que los jóvenes vean las ventajas de adquirir mayores niveles de competencias y a aumentar su empleabilidad para su eventual inserción en el mercado laboral</w:t>
      </w:r>
      <w:r w:rsidRPr="001146D9">
        <w:rPr>
          <w:rFonts w:ascii="Times New Roman" w:hAnsi="Times New Roman" w:cs="Times New Roman"/>
          <w:sz w:val="24"/>
          <w:szCs w:val="24"/>
        </w:rPr>
        <w:t>.</w:t>
      </w:r>
    </w:p>
    <w:p w:rsidR="00827698" w:rsidRPr="001146D9" w:rsidRDefault="00827698" w:rsidP="001146D9">
      <w:pPr>
        <w:spacing w:before="120" w:after="120" w:line="360" w:lineRule="auto"/>
        <w:ind w:left="708"/>
        <w:jc w:val="both"/>
        <w:rPr>
          <w:rFonts w:ascii="Times New Roman" w:hAnsi="Times New Roman" w:cs="Times New Roman"/>
          <w:sz w:val="24"/>
          <w:szCs w:val="24"/>
        </w:rPr>
      </w:pP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Por otra parte, el BID señala que la mayoría de las escuelas carecen de un sistema eficiente de seguimiento a sus egresados que les permita identificar las necesidades del mercado laborar:</w:t>
      </w:r>
    </w:p>
    <w:p w:rsidR="00827698" w:rsidRPr="001146D9" w:rsidRDefault="00827698" w:rsidP="00876825">
      <w:pPr>
        <w:pStyle w:val="Prrafodelista"/>
        <w:numPr>
          <w:ilvl w:val="0"/>
          <w:numId w:val="43"/>
        </w:numPr>
        <w:spacing w:before="120" w:after="120" w:line="360" w:lineRule="auto"/>
        <w:ind w:left="1134"/>
        <w:jc w:val="both"/>
        <w:rPr>
          <w:rFonts w:ascii="Times New Roman" w:eastAsia="Calibri" w:hAnsi="Times New Roman" w:cs="Times New Roman"/>
          <w:i/>
          <w:sz w:val="24"/>
          <w:szCs w:val="24"/>
        </w:rPr>
      </w:pPr>
      <w:r w:rsidRPr="001146D9">
        <w:rPr>
          <w:rFonts w:ascii="Times New Roman" w:eastAsia="Calibri" w:hAnsi="Times New Roman" w:cs="Times New Roman"/>
          <w:i/>
          <w:sz w:val="24"/>
          <w:szCs w:val="24"/>
        </w:rPr>
        <w:t xml:space="preserve">También existen falencias de información en cuanto a la inserción laboral de los egresados de la EMS y su desempeño en el mercado laboral. Más de 30% de las instituciones educativas no cuenta con algún sistema de seguimiento que </w:t>
      </w:r>
      <w:r w:rsidRPr="001146D9">
        <w:rPr>
          <w:rFonts w:ascii="Times New Roman" w:eastAsia="Calibri" w:hAnsi="Times New Roman" w:cs="Times New Roman"/>
          <w:i/>
          <w:sz w:val="24"/>
          <w:szCs w:val="24"/>
        </w:rPr>
        <w:lastRenderedPageBreak/>
        <w:t>informe sobre la inserción laboral de sus egresados. Y entre aquellas que declaran tener información al respecto, alrededor del 20% sobrestima los datos de colocación reportados por los egresados de la EMS. Esto dificulta contar con evidencia que encauce el análisis de las políticas e iniciativas existentes, con fines de mejora, expansión o reorientación.</w:t>
      </w:r>
    </w:p>
    <w:p w:rsidR="00827698" w:rsidRPr="001146D9" w:rsidRDefault="00827698" w:rsidP="001146D9">
      <w:pPr>
        <w:spacing w:before="120" w:after="120" w:line="360" w:lineRule="auto"/>
        <w:ind w:left="708"/>
        <w:jc w:val="both"/>
        <w:rPr>
          <w:rFonts w:ascii="Times New Roman" w:eastAsia="Calibri" w:hAnsi="Times New Roman" w:cs="Times New Roman"/>
          <w:i/>
          <w:sz w:val="24"/>
          <w:szCs w:val="24"/>
        </w:rPr>
      </w:pP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De este modo, el BID identifica como fundamental </w:t>
      </w:r>
      <w:r w:rsidRPr="001146D9">
        <w:rPr>
          <w:rFonts w:ascii="Times New Roman" w:hAnsi="Times New Roman" w:cs="Times New Roman"/>
          <w:i/>
          <w:sz w:val="24"/>
          <w:szCs w:val="24"/>
        </w:rPr>
        <w:t>alienar la formación para el trabajo a la agenda de productividad y crecimiento y profundizar esquemas de vinculación con los empleadores que permitan captar las tendencias y las necesidades del sector productivo</w:t>
      </w:r>
      <w:r w:rsidRPr="001146D9">
        <w:rPr>
          <w:rFonts w:ascii="Times New Roman" w:hAnsi="Times New Roman" w:cs="Times New Roman"/>
          <w:sz w:val="24"/>
          <w:szCs w:val="24"/>
        </w:rPr>
        <w:t>.</w:t>
      </w: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Por otra parte, en el informe de la UNESCO (2007) se ha identificado como uno de los actuales desafíos para la educación técnica en México contemplar a la educación técnica como un recurso para la justicia social siempre que esta constituya un espacio especialmente propicio para la inserción laboral de los diversos tipos de minorías.</w:t>
      </w:r>
    </w:p>
    <w:p w:rsidR="00827698" w:rsidRPr="001146D9" w:rsidRDefault="00827698" w:rsidP="001146D9">
      <w:pPr>
        <w:spacing w:before="120" w:after="120" w:line="360" w:lineRule="auto"/>
        <w:jc w:val="both"/>
        <w:rPr>
          <w:rFonts w:ascii="Times New Roman" w:hAnsi="Times New Roman" w:cs="Times New Roman"/>
          <w:b/>
          <w:sz w:val="24"/>
          <w:szCs w:val="24"/>
        </w:rPr>
      </w:pPr>
    </w:p>
    <w:p w:rsidR="00827698" w:rsidRPr="001146D9" w:rsidRDefault="00827698" w:rsidP="00A322A2">
      <w:pPr>
        <w:pStyle w:val="Ttulo2"/>
        <w:spacing w:line="360" w:lineRule="auto"/>
        <w:ind w:left="708"/>
        <w:jc w:val="both"/>
        <w:rPr>
          <w:rFonts w:ascii="Times New Roman" w:hAnsi="Times New Roman" w:cs="Times New Roman"/>
          <w:color w:val="auto"/>
          <w:sz w:val="24"/>
          <w:szCs w:val="24"/>
        </w:rPr>
      </w:pPr>
      <w:bookmarkStart w:id="41" w:name="_Toc431376628"/>
      <w:r w:rsidRPr="001146D9">
        <w:rPr>
          <w:rFonts w:ascii="Times New Roman" w:hAnsi="Times New Roman" w:cs="Times New Roman"/>
          <w:color w:val="auto"/>
          <w:sz w:val="24"/>
          <w:szCs w:val="24"/>
        </w:rPr>
        <w:t>6.4 Oferta del sistema educativo</w:t>
      </w:r>
      <w:bookmarkEnd w:id="41"/>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El programa Sectorial de Educación 2013-2018 en el marco de su objetivo 2 – Fortalecer la calidad y pertinencia de la educación media superior, superior y formación para el trabajo, a fin de que contribuyan al desarrollo de México— señala como necesario: </w:t>
      </w:r>
    </w:p>
    <w:p w:rsidR="00827698" w:rsidRPr="001146D9" w:rsidRDefault="00827698" w:rsidP="00876825">
      <w:pPr>
        <w:pStyle w:val="Prrafodelista"/>
        <w:numPr>
          <w:ilvl w:val="0"/>
          <w:numId w:val="12"/>
        </w:numPr>
        <w:spacing w:before="120" w:after="120" w:line="360" w:lineRule="auto"/>
        <w:jc w:val="both"/>
        <w:rPr>
          <w:rFonts w:ascii="Times New Roman" w:hAnsi="Times New Roman" w:cs="Times New Roman"/>
          <w:i/>
          <w:sz w:val="24"/>
          <w:szCs w:val="24"/>
        </w:rPr>
      </w:pPr>
      <w:r w:rsidRPr="001146D9">
        <w:rPr>
          <w:rFonts w:ascii="Times New Roman" w:hAnsi="Times New Roman" w:cs="Times New Roman"/>
          <w:i/>
          <w:sz w:val="24"/>
          <w:szCs w:val="24"/>
        </w:rPr>
        <w:t xml:space="preserve">Corregir el desajuste entre la oferta educativa en el bachillerato y los requerimientos del mercado laboral. De acuerdo a estimaciones elaboradas con base en los resultados de la Encuesta Nacional de Ocupación y Empleo del INEGI (III y IV trimestres de 2012 y I de 2013), en promedio, seis de cada diez </w:t>
      </w:r>
      <w:r w:rsidRPr="001146D9">
        <w:rPr>
          <w:rFonts w:ascii="Times New Roman" w:hAnsi="Times New Roman" w:cs="Times New Roman"/>
          <w:i/>
          <w:sz w:val="24"/>
          <w:szCs w:val="24"/>
        </w:rPr>
        <w:lastRenderedPageBreak/>
        <w:t>egresados de la educación media superior señalan que para ingresar al mercado laboral no les fue necesario contar con el bachillerato, dado que se ubicaron en ocupaciones que les exigían competencias elementales; de igual manera, cuatro de cada diez mencionaron que las habilidades adquiridas en este nivel educativo les sirvieron poco o nada en su primer empleo.</w:t>
      </w:r>
    </w:p>
    <w:p w:rsidR="00827698" w:rsidRPr="001146D9" w:rsidRDefault="00827698" w:rsidP="001146D9">
      <w:pPr>
        <w:spacing w:line="360" w:lineRule="auto"/>
        <w:jc w:val="both"/>
        <w:rPr>
          <w:rFonts w:ascii="Times New Roman" w:hAnsi="Times New Roman" w:cs="Times New Roman"/>
          <w:sz w:val="24"/>
          <w:szCs w:val="24"/>
        </w:rPr>
      </w:pPr>
    </w:p>
    <w:p w:rsidR="00827698" w:rsidRPr="001146D9" w:rsidRDefault="00827698" w:rsidP="00A322A2">
      <w:pPr>
        <w:pStyle w:val="Ttulo2"/>
        <w:spacing w:line="360" w:lineRule="auto"/>
        <w:ind w:left="360"/>
        <w:jc w:val="both"/>
        <w:rPr>
          <w:rFonts w:ascii="Times New Roman" w:hAnsi="Times New Roman" w:cs="Times New Roman"/>
          <w:color w:val="auto"/>
          <w:sz w:val="24"/>
          <w:szCs w:val="24"/>
        </w:rPr>
      </w:pPr>
      <w:bookmarkStart w:id="42" w:name="_Toc431376629"/>
      <w:r w:rsidRPr="001146D9">
        <w:rPr>
          <w:rFonts w:ascii="Times New Roman" w:hAnsi="Times New Roman" w:cs="Times New Roman"/>
          <w:color w:val="auto"/>
          <w:sz w:val="24"/>
          <w:szCs w:val="24"/>
        </w:rPr>
        <w:t>6.5 Nivel de satisfacción actual y escenarios pronosticados</w:t>
      </w:r>
      <w:bookmarkEnd w:id="42"/>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Al igual que la</w:t>
      </w:r>
      <w:r w:rsidRPr="001146D9">
        <w:rPr>
          <w:rFonts w:ascii="Times New Roman" w:hAnsi="Times New Roman" w:cs="Times New Roman"/>
          <w:b/>
          <w:sz w:val="24"/>
          <w:szCs w:val="24"/>
        </w:rPr>
        <w:t xml:space="preserve"> </w:t>
      </w:r>
      <w:r w:rsidRPr="001146D9">
        <w:rPr>
          <w:rFonts w:ascii="Times New Roman" w:hAnsi="Times New Roman" w:cs="Times New Roman"/>
          <w:b/>
          <w:i/>
          <w:sz w:val="24"/>
          <w:szCs w:val="24"/>
        </w:rPr>
        <w:t>orientación vocacional</w:t>
      </w:r>
      <w:r w:rsidRPr="001146D9">
        <w:rPr>
          <w:rFonts w:ascii="Times New Roman" w:hAnsi="Times New Roman" w:cs="Times New Roman"/>
          <w:sz w:val="24"/>
          <w:szCs w:val="24"/>
        </w:rPr>
        <w:t>, este atributo este atributo ocupa el 5º lugar en el índice de importancia y ante la mejoría de 1 punto en la escala perceptual logrará, en las escuelas públicas: una disminución del 10% de los insatisfechos actuales (pasando del 25% al 15%) y un incremento del 21% en los deleitados (del 37% al 58%); mientras que en las escuelas privadas: una disminución en los insatisfechos (del 16% actual al 6%) y un incremento en los deleitados del 23% (del 45% actual al 68%).</w:t>
      </w: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r w:rsidRPr="001146D9">
        <w:rPr>
          <w:rFonts w:ascii="Times New Roman" w:hAnsi="Times New Roman" w:cs="Times New Roman"/>
          <w:noProof/>
          <w:sz w:val="24"/>
          <w:szCs w:val="24"/>
          <w:lang w:eastAsia="es-MX"/>
        </w:rPr>
        <w:drawing>
          <wp:inline distT="0" distB="0" distL="0" distR="0" wp14:anchorId="7B20C4D0" wp14:editId="332B65FC">
            <wp:extent cx="4396105" cy="3104428"/>
            <wp:effectExtent l="0" t="0" r="4445" b="127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4396105" cy="3104428"/>
                    </a:xfrm>
                    <a:prstGeom prst="rect">
                      <a:avLst/>
                    </a:prstGeom>
                    <a:ln>
                      <a:noFill/>
                    </a:ln>
                    <a:extLst>
                      <a:ext uri="{53640926-AAD7-44D8-BBD7-CCE9431645EC}">
                        <a14:shadowObscured xmlns:a14="http://schemas.microsoft.com/office/drawing/2010/main"/>
                      </a:ext>
                    </a:extLst>
                  </pic:spPr>
                </pic:pic>
              </a:graphicData>
            </a:graphic>
          </wp:inline>
        </w:drawing>
      </w:r>
    </w:p>
    <w:p w:rsidR="00827698" w:rsidRPr="001146D9" w:rsidRDefault="00827698" w:rsidP="001146D9">
      <w:pPr>
        <w:pStyle w:val="Ttulo1"/>
        <w:spacing w:line="360" w:lineRule="auto"/>
        <w:jc w:val="both"/>
        <w:rPr>
          <w:rFonts w:ascii="Times New Roman" w:hAnsi="Times New Roman" w:cs="Times New Roman"/>
          <w:sz w:val="24"/>
          <w:szCs w:val="24"/>
        </w:rPr>
      </w:pPr>
      <w:bookmarkStart w:id="43" w:name="_Toc431376630"/>
      <w:r w:rsidRPr="001146D9">
        <w:rPr>
          <w:rFonts w:ascii="Times New Roman" w:hAnsi="Times New Roman" w:cs="Times New Roman"/>
          <w:sz w:val="24"/>
          <w:szCs w:val="24"/>
        </w:rPr>
        <w:lastRenderedPageBreak/>
        <w:t>7. Docentes con buen nivel académico (mínimo licenciatura)</w:t>
      </w:r>
      <w:bookmarkEnd w:id="43"/>
      <w:r w:rsidRPr="001146D9">
        <w:rPr>
          <w:rFonts w:ascii="Times New Roman" w:hAnsi="Times New Roman" w:cs="Times New Roman"/>
          <w:sz w:val="24"/>
          <w:szCs w:val="24"/>
        </w:rPr>
        <w:t xml:space="preserve"> </w:t>
      </w:r>
    </w:p>
    <w:p w:rsidR="00827698" w:rsidRPr="001146D9" w:rsidRDefault="00827698" w:rsidP="001146D9">
      <w:pPr>
        <w:spacing w:line="360" w:lineRule="auto"/>
        <w:jc w:val="both"/>
        <w:rPr>
          <w:rFonts w:ascii="Times New Roman" w:hAnsi="Times New Roman" w:cs="Times New Roman"/>
          <w:sz w:val="24"/>
          <w:szCs w:val="24"/>
        </w:rPr>
      </w:pPr>
    </w:p>
    <w:p w:rsidR="00827698" w:rsidRPr="001146D9" w:rsidRDefault="00827698" w:rsidP="00A322A2">
      <w:pPr>
        <w:pStyle w:val="Ttulo2"/>
        <w:spacing w:line="360" w:lineRule="auto"/>
        <w:ind w:left="708"/>
        <w:jc w:val="both"/>
        <w:rPr>
          <w:rFonts w:ascii="Times New Roman" w:hAnsi="Times New Roman" w:cs="Times New Roman"/>
          <w:color w:val="auto"/>
          <w:sz w:val="24"/>
          <w:szCs w:val="24"/>
        </w:rPr>
      </w:pPr>
      <w:bookmarkStart w:id="44" w:name="_Toc431376631"/>
      <w:r w:rsidRPr="001146D9">
        <w:rPr>
          <w:rFonts w:ascii="Times New Roman" w:hAnsi="Times New Roman" w:cs="Times New Roman"/>
          <w:color w:val="auto"/>
          <w:sz w:val="24"/>
          <w:szCs w:val="24"/>
        </w:rPr>
        <w:t>7.1 Situación en el índice de importancia</w:t>
      </w:r>
      <w:bookmarkEnd w:id="44"/>
      <w:r w:rsidRPr="001146D9">
        <w:rPr>
          <w:rFonts w:ascii="Times New Roman" w:hAnsi="Times New Roman" w:cs="Times New Roman"/>
          <w:color w:val="auto"/>
          <w:sz w:val="24"/>
          <w:szCs w:val="24"/>
        </w:rPr>
        <w:t xml:space="preserve"> </w:t>
      </w: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Al igual que los dos atributos anteriores (</w:t>
      </w:r>
      <w:r w:rsidRPr="001146D9">
        <w:rPr>
          <w:rFonts w:ascii="Times New Roman" w:hAnsi="Times New Roman" w:cs="Times New Roman"/>
          <w:b/>
          <w:i/>
          <w:sz w:val="24"/>
          <w:szCs w:val="24"/>
        </w:rPr>
        <w:t>orientación vocacional para estudiantes y formación de alumnos para su inserción en el mercado laboral tanto nacional como internacional</w:t>
      </w:r>
      <w:r w:rsidRPr="001146D9">
        <w:rPr>
          <w:rFonts w:ascii="Times New Roman" w:hAnsi="Times New Roman" w:cs="Times New Roman"/>
          <w:sz w:val="24"/>
          <w:szCs w:val="24"/>
        </w:rPr>
        <w:t>), el hecho de que los docentes cuenten con un nivel  académico superior o igual a la licenciatura ocupa el 5º lugar en el índice de importancia a nivel total con sus respectivas variaciones entre los distintos targets, tal como se muestra en la siguiente gráfica:</w:t>
      </w:r>
    </w:p>
    <w:p w:rsidR="00827698" w:rsidRPr="001146D9" w:rsidRDefault="00827698" w:rsidP="001146D9">
      <w:pPr>
        <w:spacing w:before="120" w:after="120" w:line="360" w:lineRule="auto"/>
        <w:jc w:val="both"/>
        <w:rPr>
          <w:rFonts w:ascii="Times New Roman" w:hAnsi="Times New Roman" w:cs="Times New Roman"/>
          <w:sz w:val="24"/>
          <w:szCs w:val="24"/>
        </w:rPr>
      </w:pP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22F44925" wp14:editId="10A6C6B1">
            <wp:extent cx="4367283" cy="1690562"/>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5840" t="29909" r="22035" b="41088"/>
                    <a:stretch/>
                  </pic:blipFill>
                  <pic:spPr bwMode="auto">
                    <a:xfrm>
                      <a:off x="0" y="0"/>
                      <a:ext cx="4372567" cy="1692607"/>
                    </a:xfrm>
                    <a:prstGeom prst="rect">
                      <a:avLst/>
                    </a:prstGeom>
                    <a:ln>
                      <a:noFill/>
                    </a:ln>
                    <a:extLst>
                      <a:ext uri="{53640926-AAD7-44D8-BBD7-CCE9431645EC}">
                        <a14:shadowObscured xmlns:a14="http://schemas.microsoft.com/office/drawing/2010/main"/>
                      </a:ext>
                    </a:extLst>
                  </pic:spPr>
                </pic:pic>
              </a:graphicData>
            </a:graphic>
          </wp:inline>
        </w:drawing>
      </w:r>
    </w:p>
    <w:p w:rsidR="00827698" w:rsidRPr="001146D9" w:rsidRDefault="00827698" w:rsidP="001146D9">
      <w:pPr>
        <w:spacing w:before="120" w:after="120" w:line="360" w:lineRule="auto"/>
        <w:jc w:val="both"/>
        <w:rPr>
          <w:rFonts w:ascii="Times New Roman" w:hAnsi="Times New Roman" w:cs="Times New Roman"/>
          <w:b/>
          <w:sz w:val="24"/>
          <w:szCs w:val="24"/>
        </w:rPr>
      </w:pPr>
    </w:p>
    <w:p w:rsidR="00827698" w:rsidRPr="001146D9" w:rsidRDefault="00827698" w:rsidP="00A322A2">
      <w:pPr>
        <w:pStyle w:val="Ttulo2"/>
        <w:spacing w:line="360" w:lineRule="auto"/>
        <w:ind w:left="708"/>
        <w:jc w:val="both"/>
        <w:rPr>
          <w:rFonts w:ascii="Times New Roman" w:hAnsi="Times New Roman" w:cs="Times New Roman"/>
          <w:color w:val="auto"/>
          <w:sz w:val="24"/>
          <w:szCs w:val="24"/>
        </w:rPr>
      </w:pPr>
      <w:bookmarkStart w:id="45" w:name="_Toc431376632"/>
      <w:r w:rsidRPr="001146D9">
        <w:rPr>
          <w:rFonts w:ascii="Times New Roman" w:hAnsi="Times New Roman" w:cs="Times New Roman"/>
          <w:color w:val="auto"/>
          <w:sz w:val="24"/>
          <w:szCs w:val="24"/>
        </w:rPr>
        <w:t>7.2 Oferta del Sistema Educativo</w:t>
      </w:r>
      <w:bookmarkEnd w:id="45"/>
      <w:r w:rsidRPr="001146D9">
        <w:rPr>
          <w:rFonts w:ascii="Times New Roman" w:hAnsi="Times New Roman" w:cs="Times New Roman"/>
          <w:color w:val="auto"/>
          <w:sz w:val="24"/>
          <w:szCs w:val="24"/>
        </w:rPr>
        <w:t xml:space="preserve"> </w:t>
      </w: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Ante la necesidad de contar con personal docente mejor capacitado, resulta deseable que el personal docente encargado de la formación de los técnicos cuente con –al menos— licenciatura concluida. </w:t>
      </w: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Por ello, la SEMS pone a la disposición de todas las instituciones educativas pertenecientes a esta Subdependencia el </w:t>
      </w:r>
      <w:r w:rsidRPr="001146D9">
        <w:rPr>
          <w:rFonts w:ascii="Times New Roman" w:hAnsi="Times New Roman" w:cs="Times New Roman"/>
          <w:i/>
          <w:sz w:val="24"/>
          <w:szCs w:val="24"/>
        </w:rPr>
        <w:t>Programa de Titulación Docentes</w:t>
      </w:r>
      <w:r w:rsidRPr="001146D9">
        <w:rPr>
          <w:rFonts w:ascii="Times New Roman" w:hAnsi="Times New Roman" w:cs="Times New Roman"/>
          <w:sz w:val="24"/>
          <w:szCs w:val="24"/>
        </w:rPr>
        <w:t xml:space="preserve">, el cual consiste en que mediante un examen de acreditación aplicado por el Centro Nacional de Evaluación para la </w:t>
      </w:r>
      <w:r w:rsidRPr="001146D9">
        <w:rPr>
          <w:rFonts w:ascii="Times New Roman" w:hAnsi="Times New Roman" w:cs="Times New Roman"/>
          <w:sz w:val="24"/>
          <w:szCs w:val="24"/>
        </w:rPr>
        <w:lastRenderedPageBreak/>
        <w:t xml:space="preserve">Educación Superior (conocido como Acuerdo 286) los docentes pueden aspirar a obtener su título de licenciatura. </w:t>
      </w:r>
    </w:p>
    <w:p w:rsidR="00534EDA" w:rsidRPr="001146D9" w:rsidRDefault="00534EDA" w:rsidP="001146D9">
      <w:pPr>
        <w:spacing w:before="120" w:after="120" w:line="360" w:lineRule="auto"/>
        <w:jc w:val="both"/>
        <w:rPr>
          <w:rFonts w:ascii="Times New Roman" w:hAnsi="Times New Roman" w:cs="Times New Roman"/>
          <w:sz w:val="24"/>
          <w:szCs w:val="24"/>
        </w:rPr>
      </w:pPr>
    </w:p>
    <w:p w:rsidR="00827698" w:rsidRPr="001146D9" w:rsidRDefault="00827698" w:rsidP="00A322A2">
      <w:pPr>
        <w:pStyle w:val="Ttulo2"/>
        <w:spacing w:line="360" w:lineRule="auto"/>
        <w:ind w:left="708"/>
        <w:jc w:val="both"/>
        <w:rPr>
          <w:rFonts w:ascii="Times New Roman" w:hAnsi="Times New Roman" w:cs="Times New Roman"/>
          <w:color w:val="auto"/>
          <w:sz w:val="24"/>
          <w:szCs w:val="24"/>
        </w:rPr>
      </w:pPr>
      <w:bookmarkStart w:id="46" w:name="_Toc431376633"/>
      <w:r w:rsidRPr="001146D9">
        <w:rPr>
          <w:rFonts w:ascii="Times New Roman" w:hAnsi="Times New Roman" w:cs="Times New Roman"/>
          <w:color w:val="auto"/>
          <w:sz w:val="24"/>
          <w:szCs w:val="24"/>
        </w:rPr>
        <w:t>7.3 Nivel de satisfacción actual y escenarios pronosticados</w:t>
      </w:r>
      <w:bookmarkEnd w:id="46"/>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De la misma forma que la </w:t>
      </w:r>
      <w:r w:rsidRPr="001146D9">
        <w:rPr>
          <w:rFonts w:ascii="Times New Roman" w:hAnsi="Times New Roman" w:cs="Times New Roman"/>
          <w:b/>
          <w:i/>
          <w:sz w:val="24"/>
          <w:szCs w:val="24"/>
        </w:rPr>
        <w:t xml:space="preserve">orientación vocacional para estudiantes </w:t>
      </w:r>
      <w:r w:rsidRPr="001146D9">
        <w:rPr>
          <w:rFonts w:ascii="Times New Roman" w:hAnsi="Times New Roman" w:cs="Times New Roman"/>
          <w:sz w:val="24"/>
          <w:szCs w:val="24"/>
        </w:rPr>
        <w:t>y la</w:t>
      </w:r>
      <w:r w:rsidRPr="001146D9">
        <w:rPr>
          <w:rFonts w:ascii="Times New Roman" w:hAnsi="Times New Roman" w:cs="Times New Roman"/>
          <w:b/>
          <w:i/>
          <w:sz w:val="24"/>
          <w:szCs w:val="24"/>
        </w:rPr>
        <w:t xml:space="preserve"> formación de alumnos para su inserción en el mercado laboral tanto nacional como internacional</w:t>
      </w:r>
      <w:r w:rsidRPr="001146D9">
        <w:rPr>
          <w:rFonts w:ascii="Times New Roman" w:hAnsi="Times New Roman" w:cs="Times New Roman"/>
          <w:sz w:val="24"/>
          <w:szCs w:val="24"/>
        </w:rPr>
        <w:t xml:space="preserve"> este atributo este atributo ocupa el 5º lugar en el índice de importancia, a continuación se muestran los cambios pronosticados en la insatisfacción y el deleite para las escuelas públicas y privadas:</w:t>
      </w:r>
    </w:p>
    <w:p w:rsidR="00827698" w:rsidRPr="001146D9" w:rsidRDefault="00827698" w:rsidP="001146D9">
      <w:pPr>
        <w:spacing w:before="120" w:after="120" w:line="360" w:lineRule="auto"/>
        <w:jc w:val="both"/>
        <w:rPr>
          <w:rFonts w:ascii="Times New Roman" w:hAnsi="Times New Roman" w:cs="Times New Roman"/>
          <w:sz w:val="24"/>
          <w:szCs w:val="24"/>
        </w:rPr>
      </w:pP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69213B41" wp14:editId="3AEB2D57">
            <wp:extent cx="4396105" cy="3128561"/>
            <wp:effectExtent l="0" t="0" r="444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396105" cy="3128561"/>
                    </a:xfrm>
                    <a:prstGeom prst="rect">
                      <a:avLst/>
                    </a:prstGeom>
                    <a:ln>
                      <a:noFill/>
                    </a:ln>
                    <a:extLst>
                      <a:ext uri="{53640926-AAD7-44D8-BBD7-CCE9431645EC}">
                        <a14:shadowObscured xmlns:a14="http://schemas.microsoft.com/office/drawing/2010/main"/>
                      </a:ext>
                    </a:extLst>
                  </pic:spPr>
                </pic:pic>
              </a:graphicData>
            </a:graphic>
          </wp:inline>
        </w:drawing>
      </w: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pStyle w:val="Ttulo1"/>
        <w:spacing w:line="360" w:lineRule="auto"/>
        <w:jc w:val="both"/>
        <w:rPr>
          <w:rFonts w:ascii="Times New Roman" w:hAnsi="Times New Roman" w:cs="Times New Roman"/>
          <w:sz w:val="24"/>
          <w:szCs w:val="24"/>
        </w:rPr>
      </w:pPr>
      <w:bookmarkStart w:id="47" w:name="_Toc431376634"/>
      <w:r w:rsidRPr="001146D9">
        <w:rPr>
          <w:rFonts w:ascii="Times New Roman" w:hAnsi="Times New Roman" w:cs="Times New Roman"/>
          <w:sz w:val="24"/>
          <w:szCs w:val="24"/>
        </w:rPr>
        <w:lastRenderedPageBreak/>
        <w:t>8. Infraestructura y equipamiento adecuado de las escuelas (espacios adecuados y en buenas condiciones).</w:t>
      </w:r>
      <w:bookmarkEnd w:id="47"/>
    </w:p>
    <w:p w:rsidR="00827698" w:rsidRPr="001146D9" w:rsidRDefault="00827698" w:rsidP="001146D9">
      <w:pPr>
        <w:pStyle w:val="Ttulo2"/>
        <w:spacing w:line="360" w:lineRule="auto"/>
        <w:jc w:val="both"/>
        <w:rPr>
          <w:rFonts w:ascii="Times New Roman" w:hAnsi="Times New Roman" w:cs="Times New Roman"/>
          <w:color w:val="auto"/>
          <w:sz w:val="24"/>
          <w:szCs w:val="24"/>
        </w:rPr>
      </w:pPr>
    </w:p>
    <w:p w:rsidR="00827698" w:rsidRPr="001146D9" w:rsidRDefault="00827698" w:rsidP="00A322A2">
      <w:pPr>
        <w:pStyle w:val="Ttulo2"/>
        <w:spacing w:line="360" w:lineRule="auto"/>
        <w:ind w:left="708"/>
        <w:jc w:val="both"/>
        <w:rPr>
          <w:rFonts w:ascii="Times New Roman" w:hAnsi="Times New Roman" w:cs="Times New Roman"/>
          <w:color w:val="auto"/>
          <w:sz w:val="24"/>
          <w:szCs w:val="24"/>
        </w:rPr>
      </w:pPr>
      <w:bookmarkStart w:id="48" w:name="_Toc431376635"/>
      <w:r w:rsidRPr="001146D9">
        <w:rPr>
          <w:rFonts w:ascii="Times New Roman" w:hAnsi="Times New Roman" w:cs="Times New Roman"/>
          <w:color w:val="auto"/>
          <w:sz w:val="24"/>
          <w:szCs w:val="24"/>
        </w:rPr>
        <w:t>8.1 Situación en el índice de importancia</w:t>
      </w:r>
      <w:bookmarkEnd w:id="48"/>
      <w:r w:rsidRPr="001146D9">
        <w:rPr>
          <w:rFonts w:ascii="Times New Roman" w:hAnsi="Times New Roman" w:cs="Times New Roman"/>
          <w:color w:val="auto"/>
          <w:sz w:val="24"/>
          <w:szCs w:val="24"/>
        </w:rPr>
        <w:t xml:space="preserve"> </w:t>
      </w: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Ocupando el 5º lugar en el ranking del índice de importancia (al igual que los 3 atributos anteriores), la infraestructura y el equipamiento adecuados resultan tener mayor relevancia para las escuelas públicas quienes lo posicionan en el 3er lugar en contraste con las escuelas privadas quienes lo colocaron en el 9º lugar.</w:t>
      </w:r>
    </w:p>
    <w:p w:rsidR="00827698" w:rsidRPr="001146D9" w:rsidRDefault="00827698" w:rsidP="001146D9">
      <w:pPr>
        <w:spacing w:before="120" w:after="120" w:line="360" w:lineRule="auto"/>
        <w:jc w:val="both"/>
        <w:rPr>
          <w:rFonts w:ascii="Times New Roman" w:hAnsi="Times New Roman" w:cs="Times New Roman"/>
          <w:sz w:val="24"/>
          <w:szCs w:val="24"/>
        </w:rPr>
      </w:pP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6B373EB1" wp14:editId="416CEF35">
            <wp:extent cx="4396105" cy="1687683"/>
            <wp:effectExtent l="0" t="0" r="4445"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396105" cy="1687683"/>
                    </a:xfrm>
                    <a:prstGeom prst="rect">
                      <a:avLst/>
                    </a:prstGeom>
                    <a:ln>
                      <a:noFill/>
                    </a:ln>
                    <a:extLst>
                      <a:ext uri="{53640926-AAD7-44D8-BBD7-CCE9431645EC}">
                        <a14:shadowObscured xmlns:a14="http://schemas.microsoft.com/office/drawing/2010/main"/>
                      </a:ext>
                    </a:extLst>
                  </pic:spPr>
                </pic:pic>
              </a:graphicData>
            </a:graphic>
          </wp:inline>
        </w:drawing>
      </w:r>
    </w:p>
    <w:p w:rsidR="00827698" w:rsidRPr="001146D9" w:rsidRDefault="00827698" w:rsidP="001146D9">
      <w:pPr>
        <w:spacing w:before="120" w:after="120" w:line="360" w:lineRule="auto"/>
        <w:jc w:val="both"/>
        <w:rPr>
          <w:rFonts w:ascii="Times New Roman" w:hAnsi="Times New Roman" w:cs="Times New Roman"/>
          <w:b/>
          <w:sz w:val="24"/>
          <w:szCs w:val="24"/>
        </w:rPr>
      </w:pPr>
    </w:p>
    <w:p w:rsidR="00827698" w:rsidRPr="001146D9" w:rsidRDefault="00827698" w:rsidP="00A322A2">
      <w:pPr>
        <w:pStyle w:val="Ttulo2"/>
        <w:spacing w:line="360" w:lineRule="auto"/>
        <w:ind w:left="708"/>
        <w:jc w:val="both"/>
        <w:rPr>
          <w:rFonts w:ascii="Times New Roman" w:hAnsi="Times New Roman" w:cs="Times New Roman"/>
          <w:color w:val="auto"/>
          <w:sz w:val="24"/>
          <w:szCs w:val="24"/>
        </w:rPr>
      </w:pPr>
      <w:bookmarkStart w:id="49" w:name="_Toc431376636"/>
      <w:r w:rsidRPr="001146D9">
        <w:rPr>
          <w:rFonts w:ascii="Times New Roman" w:hAnsi="Times New Roman" w:cs="Times New Roman"/>
          <w:color w:val="auto"/>
          <w:sz w:val="24"/>
          <w:szCs w:val="24"/>
        </w:rPr>
        <w:t>8.2 Situación actual (investigación cualitativa)</w:t>
      </w:r>
      <w:bookmarkEnd w:id="49"/>
      <w:r w:rsidRPr="001146D9">
        <w:rPr>
          <w:rFonts w:ascii="Times New Roman" w:hAnsi="Times New Roman" w:cs="Times New Roman"/>
          <w:color w:val="auto"/>
          <w:sz w:val="24"/>
          <w:szCs w:val="24"/>
        </w:rPr>
        <w:t xml:space="preserve"> </w:t>
      </w:r>
    </w:p>
    <w:p w:rsidR="00827698" w:rsidRPr="001146D9" w:rsidRDefault="00827698"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 xml:space="preserve">Para el caso de la educación técnica donde los aprendizajes teóricos requieren de un complemento práctico, la infraestructura y el equipamiento de las escuelas tienen un rol fundamental en la calidad de la enseñanza. </w:t>
      </w:r>
    </w:p>
    <w:p w:rsidR="00827698" w:rsidRPr="001146D9" w:rsidRDefault="00827698"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Debido a que la mayor parte de la oferta de la educación técnica proviene de instituciones públicas, la inversión y condiciones de la infraestructura dependen de un presupuesto asignado por el Estado ejercido mediante una planeación por parte de las autoridades.</w:t>
      </w:r>
    </w:p>
    <w:p w:rsidR="00827698" w:rsidRPr="001146D9" w:rsidRDefault="00827698"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lastRenderedPageBreak/>
        <w:t>Esta asignación de recursos en la opinión de los docentes y funcionarios educativos, ha resultado deficiente y no contempla las necesidades de las escuelas –evidenciando un desconocimiento y falta de compromiso—.</w:t>
      </w:r>
    </w:p>
    <w:p w:rsidR="00827698" w:rsidRPr="001146D9" w:rsidRDefault="00827698" w:rsidP="001146D9">
      <w:pPr>
        <w:spacing w:before="120" w:after="120" w:line="360" w:lineRule="auto"/>
        <w:jc w:val="both"/>
        <w:rPr>
          <w:rFonts w:ascii="Times New Roman" w:hAnsi="Times New Roman" w:cs="Times New Roman"/>
          <w:sz w:val="24"/>
          <w:szCs w:val="24"/>
          <w:lang w:val="es-ES"/>
        </w:rPr>
      </w:pPr>
    </w:p>
    <w:p w:rsidR="00827698" w:rsidRPr="001146D9" w:rsidRDefault="00827698" w:rsidP="00876825">
      <w:pPr>
        <w:pStyle w:val="Prrafodelista"/>
        <w:numPr>
          <w:ilvl w:val="0"/>
          <w:numId w:val="43"/>
        </w:numPr>
        <w:spacing w:before="120" w:after="120" w:line="360" w:lineRule="auto"/>
        <w:ind w:left="1134"/>
        <w:jc w:val="both"/>
        <w:rPr>
          <w:rFonts w:ascii="Times New Roman" w:hAnsi="Times New Roman" w:cs="Times New Roman"/>
          <w:i/>
          <w:sz w:val="24"/>
          <w:szCs w:val="24"/>
        </w:rPr>
      </w:pPr>
      <w:r w:rsidRPr="001146D9">
        <w:rPr>
          <w:rFonts w:ascii="Times New Roman" w:hAnsi="Times New Roman" w:cs="Times New Roman"/>
          <w:i/>
          <w:sz w:val="24"/>
          <w:szCs w:val="24"/>
        </w:rPr>
        <w:t xml:space="preserve">Se debe tener apertura acerca de las necesidades, la apertura de la Federación hacia las necesidades que se tienen en los planteles. </w:t>
      </w:r>
      <w:r w:rsidR="00A322A2">
        <w:rPr>
          <w:rFonts w:ascii="Times New Roman" w:hAnsi="Times New Roman" w:cs="Times New Roman"/>
          <w:i/>
          <w:sz w:val="24"/>
          <w:szCs w:val="24"/>
        </w:rPr>
        <w:t>(Funcionario académico)</w:t>
      </w:r>
    </w:p>
    <w:p w:rsidR="00827698" w:rsidRPr="001146D9" w:rsidRDefault="00827698" w:rsidP="00876825">
      <w:pPr>
        <w:pStyle w:val="Prrafodelista"/>
        <w:numPr>
          <w:ilvl w:val="0"/>
          <w:numId w:val="43"/>
        </w:numPr>
        <w:spacing w:before="120" w:after="120" w:line="360" w:lineRule="auto"/>
        <w:ind w:left="1134"/>
        <w:jc w:val="both"/>
        <w:rPr>
          <w:rFonts w:ascii="Times New Roman" w:hAnsi="Times New Roman" w:cs="Times New Roman"/>
          <w:bCs/>
          <w:i/>
          <w:sz w:val="24"/>
          <w:szCs w:val="24"/>
        </w:rPr>
      </w:pPr>
      <w:r w:rsidRPr="001146D9">
        <w:rPr>
          <w:rFonts w:ascii="Times New Roman" w:hAnsi="Times New Roman" w:cs="Times New Roman"/>
          <w:bCs/>
          <w:i/>
          <w:sz w:val="24"/>
          <w:szCs w:val="24"/>
          <w:lang w:val="es-ES"/>
        </w:rPr>
        <w:t xml:space="preserve">Para nosotros es muy evidente que las autoridades no están al tanto de las necesidades de la escuela, yo creo que eso se podría resolver </w:t>
      </w:r>
      <w:r w:rsidRPr="001146D9">
        <w:rPr>
          <w:rFonts w:ascii="Times New Roman" w:hAnsi="Times New Roman" w:cs="Times New Roman"/>
          <w:bCs/>
          <w:i/>
          <w:sz w:val="24"/>
          <w:szCs w:val="24"/>
        </w:rPr>
        <w:t xml:space="preserve">con encuestas, pero yo no sé si de veras las podrán leer o no, los reportes no han tenido como mucho impacto. </w:t>
      </w:r>
      <w:r w:rsidR="00A322A2">
        <w:rPr>
          <w:rFonts w:ascii="Times New Roman" w:hAnsi="Times New Roman" w:cs="Times New Roman"/>
          <w:bCs/>
          <w:i/>
          <w:sz w:val="24"/>
          <w:szCs w:val="24"/>
        </w:rPr>
        <w:t>(</w:t>
      </w:r>
      <w:r w:rsidRPr="001146D9">
        <w:rPr>
          <w:rFonts w:ascii="Times New Roman" w:hAnsi="Times New Roman" w:cs="Times New Roman"/>
          <w:bCs/>
          <w:i/>
          <w:sz w:val="24"/>
          <w:szCs w:val="24"/>
        </w:rPr>
        <w:t>Docente, escuela pública</w:t>
      </w:r>
      <w:r w:rsidR="00A322A2">
        <w:rPr>
          <w:rFonts w:ascii="Times New Roman" w:hAnsi="Times New Roman" w:cs="Times New Roman"/>
          <w:bCs/>
          <w:i/>
          <w:sz w:val="24"/>
          <w:szCs w:val="24"/>
        </w:rPr>
        <w:t>)</w:t>
      </w:r>
    </w:p>
    <w:p w:rsidR="00827698" w:rsidRPr="001146D9" w:rsidRDefault="00827698" w:rsidP="001146D9">
      <w:pPr>
        <w:spacing w:before="120" w:after="120" w:line="360" w:lineRule="auto"/>
        <w:ind w:left="709"/>
        <w:jc w:val="both"/>
        <w:rPr>
          <w:rFonts w:ascii="Times New Roman" w:hAnsi="Times New Roman" w:cs="Times New Roman"/>
          <w:i/>
          <w:sz w:val="24"/>
          <w:szCs w:val="24"/>
        </w:rPr>
      </w:pPr>
    </w:p>
    <w:p w:rsidR="00827698" w:rsidRPr="001146D9" w:rsidRDefault="00827698"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rPr>
        <w:t>L</w:t>
      </w:r>
      <w:r w:rsidRPr="001146D9">
        <w:rPr>
          <w:rFonts w:ascii="Times New Roman" w:hAnsi="Times New Roman" w:cs="Times New Roman"/>
          <w:sz w:val="24"/>
          <w:szCs w:val="24"/>
          <w:lang w:val="es-ES"/>
        </w:rPr>
        <w:t>as principales problemáticas en términos de infraestructura que enfrentan las escuelas van desde aquellas asociadas a la falta de planeación y carencia de la estimación de la demanda del servicio educativo como la falta de aulas y equipo para la enseñanza, hasta la falta de mantenimiento de la infraestructura y equipo  antiguo.</w:t>
      </w:r>
    </w:p>
    <w:p w:rsidR="00827698" w:rsidRPr="001146D9" w:rsidRDefault="00827698" w:rsidP="001146D9">
      <w:pPr>
        <w:spacing w:before="120" w:after="120" w:line="360" w:lineRule="auto"/>
        <w:ind w:left="709"/>
        <w:jc w:val="both"/>
        <w:rPr>
          <w:rFonts w:ascii="Times New Roman" w:hAnsi="Times New Roman" w:cs="Times New Roman"/>
          <w:i/>
          <w:sz w:val="24"/>
          <w:szCs w:val="24"/>
        </w:rPr>
      </w:pPr>
    </w:p>
    <w:p w:rsidR="00827698" w:rsidRPr="001146D9" w:rsidRDefault="00827698" w:rsidP="00876825">
      <w:pPr>
        <w:pStyle w:val="Prrafodelista"/>
        <w:numPr>
          <w:ilvl w:val="0"/>
          <w:numId w:val="44"/>
        </w:numPr>
        <w:spacing w:before="120" w:after="120" w:line="360" w:lineRule="auto"/>
        <w:ind w:left="1134"/>
        <w:jc w:val="both"/>
        <w:rPr>
          <w:rFonts w:ascii="Times New Roman" w:hAnsi="Times New Roman" w:cs="Times New Roman"/>
          <w:i/>
          <w:sz w:val="24"/>
          <w:szCs w:val="24"/>
        </w:rPr>
      </w:pPr>
      <w:r w:rsidRPr="001146D9">
        <w:rPr>
          <w:rFonts w:ascii="Times New Roman" w:hAnsi="Times New Roman" w:cs="Times New Roman"/>
          <w:i/>
          <w:sz w:val="24"/>
          <w:szCs w:val="24"/>
        </w:rPr>
        <w:t xml:space="preserve">De la SEP es la responsabilidad de no cubrir el déficit que hay, no hay aulas, no hay laboratorios, es de la Secretaría. Porque no cubre las necesidades, no aumenta las aulas, no aumenta los edificios, no aumenta las áreas. </w:t>
      </w:r>
      <w:r w:rsidR="00A322A2">
        <w:rPr>
          <w:rFonts w:ascii="Times New Roman" w:hAnsi="Times New Roman" w:cs="Times New Roman"/>
          <w:i/>
          <w:sz w:val="24"/>
          <w:szCs w:val="24"/>
        </w:rPr>
        <w:t>(Docente, escuela pública)</w:t>
      </w:r>
    </w:p>
    <w:p w:rsidR="00827698" w:rsidRPr="001146D9" w:rsidRDefault="00827698" w:rsidP="00876825">
      <w:pPr>
        <w:pStyle w:val="Prrafodelista"/>
        <w:numPr>
          <w:ilvl w:val="0"/>
          <w:numId w:val="44"/>
        </w:numPr>
        <w:spacing w:before="120" w:after="120" w:line="360" w:lineRule="auto"/>
        <w:ind w:left="993"/>
        <w:jc w:val="both"/>
        <w:rPr>
          <w:rFonts w:ascii="Times New Roman" w:hAnsi="Times New Roman" w:cs="Times New Roman"/>
          <w:bCs/>
          <w:i/>
          <w:sz w:val="24"/>
          <w:szCs w:val="24"/>
        </w:rPr>
      </w:pPr>
      <w:r w:rsidRPr="001146D9">
        <w:rPr>
          <w:rFonts w:ascii="Times New Roman" w:hAnsi="Times New Roman" w:cs="Times New Roman"/>
          <w:bCs/>
          <w:i/>
          <w:sz w:val="24"/>
          <w:szCs w:val="24"/>
        </w:rPr>
        <w:t xml:space="preserve">No son suficientes las áreas para recreación, no son suficientes los espacios para aulas, no son suficientes los laboratorios, no son suficientes los espacios culturales, habrá déficit siempre, </w:t>
      </w:r>
      <w:r w:rsidRPr="001146D9">
        <w:rPr>
          <w:rFonts w:ascii="Times New Roman" w:hAnsi="Times New Roman" w:cs="Times New Roman"/>
          <w:bCs/>
          <w:i/>
          <w:sz w:val="24"/>
          <w:szCs w:val="24"/>
        </w:rPr>
        <w:lastRenderedPageBreak/>
        <w:t>en aras de querer abarcar cada vez más a más gente.</w:t>
      </w:r>
      <w:r w:rsidR="00A322A2">
        <w:rPr>
          <w:rFonts w:ascii="Times New Roman" w:hAnsi="Times New Roman" w:cs="Times New Roman"/>
          <w:bCs/>
          <w:i/>
          <w:sz w:val="24"/>
          <w:szCs w:val="24"/>
        </w:rPr>
        <w:t>(</w:t>
      </w:r>
      <w:r w:rsidRPr="001146D9">
        <w:rPr>
          <w:rFonts w:ascii="Times New Roman" w:hAnsi="Times New Roman" w:cs="Times New Roman"/>
          <w:bCs/>
          <w:i/>
          <w:sz w:val="24"/>
          <w:szCs w:val="24"/>
        </w:rPr>
        <w:t xml:space="preserve"> Docente púb</w:t>
      </w:r>
      <w:r w:rsidR="00A322A2">
        <w:rPr>
          <w:rFonts w:ascii="Times New Roman" w:hAnsi="Times New Roman" w:cs="Times New Roman"/>
          <w:bCs/>
          <w:i/>
          <w:sz w:val="24"/>
          <w:szCs w:val="24"/>
        </w:rPr>
        <w:t>lico)</w:t>
      </w:r>
    </w:p>
    <w:p w:rsidR="00827698" w:rsidRPr="001146D9" w:rsidRDefault="00827698" w:rsidP="001146D9">
      <w:pPr>
        <w:spacing w:before="120" w:after="120" w:line="360" w:lineRule="auto"/>
        <w:jc w:val="both"/>
        <w:rPr>
          <w:rFonts w:ascii="Times New Roman" w:hAnsi="Times New Roman" w:cs="Times New Roman"/>
          <w:sz w:val="24"/>
          <w:szCs w:val="24"/>
          <w:lang w:val="es-ES"/>
        </w:rPr>
      </w:pPr>
    </w:p>
    <w:p w:rsidR="00827698" w:rsidRPr="001146D9" w:rsidRDefault="00827698"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Esta deficiencia en cuanto a infraestructura y equipamiento se considera como un factor relevante para que los estudiantes carezcan de una formación actualizada y que cuando egresen, presenten desconocimiento sobre la maquinaria y los equipos de las empresas.</w:t>
      </w:r>
    </w:p>
    <w:p w:rsidR="00827698" w:rsidRPr="001146D9" w:rsidRDefault="00827698"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Ante esta carencia se plantean dos alternativas para que el déficit en la infraestructura no represente una limitación en la formación de los alumnos:</w:t>
      </w:r>
    </w:p>
    <w:p w:rsidR="00827698" w:rsidRPr="001146D9" w:rsidRDefault="00827698" w:rsidP="001146D9">
      <w:pPr>
        <w:spacing w:before="120" w:after="120" w:line="360" w:lineRule="auto"/>
        <w:jc w:val="both"/>
        <w:rPr>
          <w:rFonts w:ascii="Times New Roman" w:hAnsi="Times New Roman" w:cs="Times New Roman"/>
          <w:sz w:val="24"/>
          <w:szCs w:val="24"/>
          <w:lang w:val="es-ES"/>
        </w:rPr>
      </w:pPr>
    </w:p>
    <w:p w:rsidR="00827698" w:rsidRPr="001146D9" w:rsidRDefault="00827698" w:rsidP="00876825">
      <w:pPr>
        <w:numPr>
          <w:ilvl w:val="0"/>
          <w:numId w:val="13"/>
        </w:num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b/>
          <w:i/>
          <w:sz w:val="24"/>
          <w:szCs w:val="24"/>
          <w:lang w:val="es-ES"/>
        </w:rPr>
        <w:t>Impulsar las prácticas profesionales y el servicio social</w:t>
      </w:r>
      <w:r w:rsidRPr="001146D9">
        <w:rPr>
          <w:rFonts w:ascii="Times New Roman" w:hAnsi="Times New Roman" w:cs="Times New Roman"/>
          <w:sz w:val="24"/>
          <w:szCs w:val="24"/>
          <w:lang w:val="es-ES"/>
        </w:rPr>
        <w:t xml:space="preserve"> para contribuir a la formación del alumno a través de la experiencia directa en el mercado laboral, empleando el equipo y los recursos de las empresas, lo que comprende una buena labor de vinculación de las instituciones educativas con las empresas de los sectores económicos relacionados.</w:t>
      </w:r>
    </w:p>
    <w:p w:rsidR="00827698" w:rsidRPr="001146D9" w:rsidRDefault="00827698" w:rsidP="001146D9">
      <w:pPr>
        <w:spacing w:before="120" w:after="120" w:line="360" w:lineRule="auto"/>
        <w:ind w:left="788"/>
        <w:jc w:val="both"/>
        <w:rPr>
          <w:rFonts w:ascii="Times New Roman" w:hAnsi="Times New Roman" w:cs="Times New Roman"/>
          <w:i/>
          <w:sz w:val="24"/>
          <w:szCs w:val="24"/>
          <w:lang w:val="es-ES"/>
        </w:rPr>
      </w:pPr>
      <w:r w:rsidRPr="001146D9">
        <w:rPr>
          <w:rFonts w:ascii="Times New Roman" w:hAnsi="Times New Roman" w:cs="Times New Roman"/>
          <w:i/>
          <w:sz w:val="24"/>
          <w:szCs w:val="24"/>
          <w:lang w:val="es-ES"/>
        </w:rPr>
        <w:t xml:space="preserve">Las prácticas profesionales, el servicio social es una muy buena alternativa, porque ahí los muchachos tienen acceso a los mejores equipos que tienen las empresas y aprenden a manejarlos. </w:t>
      </w:r>
      <w:r w:rsidR="00A322A2">
        <w:rPr>
          <w:rFonts w:ascii="Times New Roman" w:hAnsi="Times New Roman" w:cs="Times New Roman"/>
          <w:i/>
          <w:sz w:val="24"/>
          <w:szCs w:val="24"/>
          <w:lang w:val="es-ES"/>
        </w:rPr>
        <w:t>(Docente, escuela pública)</w:t>
      </w:r>
    </w:p>
    <w:p w:rsidR="00827698" w:rsidRPr="001146D9" w:rsidRDefault="00827698" w:rsidP="001146D9">
      <w:pPr>
        <w:widowControl w:val="0"/>
        <w:autoSpaceDE w:val="0"/>
        <w:autoSpaceDN w:val="0"/>
        <w:adjustRightInd w:val="0"/>
        <w:spacing w:before="120" w:after="120" w:line="360" w:lineRule="auto"/>
        <w:ind w:left="709"/>
        <w:jc w:val="both"/>
        <w:rPr>
          <w:rFonts w:ascii="Times New Roman" w:hAnsi="Times New Roman" w:cs="Times New Roman"/>
          <w:bCs/>
          <w:i/>
          <w:sz w:val="24"/>
          <w:szCs w:val="24"/>
        </w:rPr>
      </w:pPr>
      <w:r w:rsidRPr="001146D9">
        <w:rPr>
          <w:rFonts w:ascii="Times New Roman" w:hAnsi="Times New Roman" w:cs="Times New Roman"/>
          <w:bCs/>
          <w:i/>
          <w:sz w:val="24"/>
          <w:szCs w:val="24"/>
        </w:rPr>
        <w:t xml:space="preserve">Yo creo que del director general, porque si yo no sé óptica, pues me busco un asesor o si no se dé mecánica, veo, busco. </w:t>
      </w:r>
      <w:r w:rsidR="00A322A2">
        <w:rPr>
          <w:rFonts w:ascii="Times New Roman" w:hAnsi="Times New Roman" w:cs="Times New Roman"/>
          <w:bCs/>
          <w:i/>
          <w:sz w:val="24"/>
          <w:szCs w:val="24"/>
        </w:rPr>
        <w:t>(</w:t>
      </w:r>
      <w:r w:rsidRPr="001146D9">
        <w:rPr>
          <w:rFonts w:ascii="Times New Roman" w:hAnsi="Times New Roman" w:cs="Times New Roman"/>
          <w:i/>
          <w:sz w:val="24"/>
          <w:szCs w:val="24"/>
        </w:rPr>
        <w:t>Docente, escuela pública</w:t>
      </w:r>
      <w:r w:rsidR="00A322A2">
        <w:rPr>
          <w:rFonts w:ascii="Times New Roman" w:hAnsi="Times New Roman" w:cs="Times New Roman"/>
          <w:bCs/>
          <w:i/>
          <w:sz w:val="24"/>
          <w:szCs w:val="24"/>
        </w:rPr>
        <w:t>)</w:t>
      </w:r>
    </w:p>
    <w:p w:rsidR="00827698" w:rsidRPr="001146D9" w:rsidRDefault="00827698" w:rsidP="001146D9">
      <w:pPr>
        <w:spacing w:before="120" w:after="120" w:line="360" w:lineRule="auto"/>
        <w:ind w:left="708"/>
        <w:jc w:val="both"/>
        <w:rPr>
          <w:rFonts w:ascii="Times New Roman" w:hAnsi="Times New Roman" w:cs="Times New Roman"/>
          <w:i/>
          <w:sz w:val="24"/>
          <w:szCs w:val="24"/>
        </w:rPr>
      </w:pPr>
    </w:p>
    <w:p w:rsidR="00827698" w:rsidRPr="001146D9" w:rsidRDefault="00827698" w:rsidP="00876825">
      <w:pPr>
        <w:numPr>
          <w:ilvl w:val="0"/>
          <w:numId w:val="13"/>
        </w:numPr>
        <w:spacing w:before="120" w:after="120" w:line="360" w:lineRule="auto"/>
        <w:jc w:val="both"/>
        <w:rPr>
          <w:rFonts w:ascii="Times New Roman" w:hAnsi="Times New Roman" w:cs="Times New Roman"/>
          <w:b/>
          <w:sz w:val="24"/>
          <w:szCs w:val="24"/>
          <w:lang w:val="es-ES"/>
        </w:rPr>
      </w:pPr>
      <w:r w:rsidRPr="001146D9">
        <w:rPr>
          <w:rFonts w:ascii="Times New Roman" w:hAnsi="Times New Roman" w:cs="Times New Roman"/>
          <w:sz w:val="24"/>
          <w:szCs w:val="24"/>
          <w:lang w:val="es-ES"/>
        </w:rPr>
        <w:lastRenderedPageBreak/>
        <w:t xml:space="preserve">Implementar otros modelos para favorecer la experiencia práctica en los alumnos, como </w:t>
      </w:r>
      <w:r w:rsidRPr="001146D9">
        <w:rPr>
          <w:rFonts w:ascii="Times New Roman" w:hAnsi="Times New Roman" w:cs="Times New Roman"/>
          <w:b/>
          <w:i/>
          <w:sz w:val="24"/>
          <w:szCs w:val="24"/>
          <w:lang w:val="es-ES"/>
        </w:rPr>
        <w:t>educación en línea</w:t>
      </w:r>
      <w:r w:rsidRPr="001146D9">
        <w:rPr>
          <w:rFonts w:ascii="Times New Roman" w:hAnsi="Times New Roman" w:cs="Times New Roman"/>
          <w:sz w:val="24"/>
          <w:szCs w:val="24"/>
          <w:lang w:val="es-ES"/>
        </w:rPr>
        <w:t>, para que mediante escenarios virtuales, el alumno aprenda sobre el uso de equipos.</w:t>
      </w:r>
    </w:p>
    <w:p w:rsidR="00827698" w:rsidRPr="001146D9" w:rsidRDefault="00827698" w:rsidP="001146D9">
      <w:pPr>
        <w:spacing w:before="120" w:after="120" w:line="360" w:lineRule="auto"/>
        <w:ind w:left="788"/>
        <w:jc w:val="both"/>
        <w:rPr>
          <w:rFonts w:ascii="Times New Roman" w:hAnsi="Times New Roman" w:cs="Times New Roman"/>
          <w:i/>
          <w:sz w:val="24"/>
          <w:szCs w:val="24"/>
        </w:rPr>
      </w:pPr>
      <w:r w:rsidRPr="001146D9">
        <w:rPr>
          <w:rFonts w:ascii="Times New Roman" w:hAnsi="Times New Roman" w:cs="Times New Roman"/>
          <w:i/>
          <w:sz w:val="24"/>
          <w:szCs w:val="24"/>
        </w:rPr>
        <w:t xml:space="preserve">Hay que buscar alternativas, por ejemplo, prácticas virtuales en vez de tener el equipamiento aquí, se puede hacer una práctica virtual por medio de la tecnología informática o suplementar de manera en el mercado laboral, en una visita tecnológica, por ejemplo, a una empresa, entonces sí es. </w:t>
      </w:r>
      <w:r w:rsidR="00A322A2">
        <w:rPr>
          <w:rFonts w:ascii="Times New Roman" w:hAnsi="Times New Roman" w:cs="Times New Roman"/>
          <w:i/>
          <w:sz w:val="24"/>
          <w:szCs w:val="24"/>
        </w:rPr>
        <w:t>(Funcionario académico)</w:t>
      </w:r>
    </w:p>
    <w:p w:rsidR="00827698" w:rsidRPr="001146D9" w:rsidRDefault="00827698" w:rsidP="001146D9">
      <w:pPr>
        <w:spacing w:before="120" w:after="120" w:line="360" w:lineRule="auto"/>
        <w:jc w:val="both"/>
        <w:rPr>
          <w:rFonts w:ascii="Times New Roman" w:hAnsi="Times New Roman" w:cs="Times New Roman"/>
          <w:b/>
          <w:sz w:val="24"/>
          <w:szCs w:val="24"/>
        </w:rPr>
      </w:pPr>
    </w:p>
    <w:p w:rsidR="00827698" w:rsidRPr="001146D9" w:rsidRDefault="00827698" w:rsidP="00A322A2">
      <w:pPr>
        <w:pStyle w:val="Ttulo2"/>
        <w:spacing w:line="360" w:lineRule="auto"/>
        <w:ind w:left="708"/>
        <w:jc w:val="both"/>
        <w:rPr>
          <w:rFonts w:ascii="Times New Roman" w:hAnsi="Times New Roman" w:cs="Times New Roman"/>
          <w:color w:val="auto"/>
          <w:sz w:val="24"/>
          <w:szCs w:val="24"/>
        </w:rPr>
      </w:pPr>
      <w:bookmarkStart w:id="50" w:name="_Toc431376637"/>
      <w:r w:rsidRPr="001146D9">
        <w:rPr>
          <w:rFonts w:ascii="Times New Roman" w:hAnsi="Times New Roman" w:cs="Times New Roman"/>
          <w:color w:val="auto"/>
          <w:sz w:val="24"/>
          <w:szCs w:val="24"/>
        </w:rPr>
        <w:t>8.3 Oferta del Sistema Educativo</w:t>
      </w:r>
      <w:bookmarkEnd w:id="50"/>
      <w:r w:rsidRPr="001146D9">
        <w:rPr>
          <w:rFonts w:ascii="Times New Roman" w:hAnsi="Times New Roman" w:cs="Times New Roman"/>
          <w:color w:val="auto"/>
          <w:sz w:val="24"/>
          <w:szCs w:val="24"/>
        </w:rPr>
        <w:t xml:space="preserve"> </w:t>
      </w: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El programa Sectorial de Educación 2013-2018 en el marco de su objetivo 2: Fortalecer la calidad y pertinencia de la educación media superior, superior y formación para el trabajo, a fin de que contribuyan al desarrollo de México, señala en materia de infraestructura y equipo para las escuelas: </w:t>
      </w:r>
    </w:p>
    <w:p w:rsidR="00827698" w:rsidRPr="001146D9" w:rsidRDefault="00827698" w:rsidP="00876825">
      <w:pPr>
        <w:pStyle w:val="Prrafodelista"/>
        <w:numPr>
          <w:ilvl w:val="0"/>
          <w:numId w:val="13"/>
        </w:numPr>
        <w:spacing w:before="120" w:after="120" w:line="360" w:lineRule="auto"/>
        <w:jc w:val="both"/>
        <w:rPr>
          <w:rFonts w:ascii="Times New Roman" w:hAnsi="Times New Roman" w:cs="Times New Roman"/>
          <w:i/>
          <w:sz w:val="24"/>
          <w:szCs w:val="24"/>
        </w:rPr>
      </w:pPr>
      <w:r w:rsidRPr="001146D9">
        <w:rPr>
          <w:rFonts w:ascii="Times New Roman" w:hAnsi="Times New Roman" w:cs="Times New Roman"/>
          <w:i/>
          <w:sz w:val="24"/>
          <w:szCs w:val="24"/>
        </w:rPr>
        <w:t>En la tarea de fortalecer la educación media superior, la educación superior y la formación para el trabajo no puede ignorarse el serio problema de infraestructura física y de equipamiento. En la EMS no hay estándares bien definidos para infraestructura, equipamiento y conectividad. Las carencias son menos severas en la educación superior, pero no por ello son menores. Por estos motivos resulta necesario llevar a cabo inversiones adicionales para mejorar las escuelas.</w:t>
      </w:r>
    </w:p>
    <w:p w:rsidR="00827698" w:rsidRPr="001146D9" w:rsidRDefault="00827698" w:rsidP="001146D9">
      <w:pPr>
        <w:tabs>
          <w:tab w:val="left" w:pos="5505"/>
        </w:tabs>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La SEMS mediante la Coordinación Sectorial de Planeación y Administración y con fundamento en múltiples regulaciones (de entre las que destaca el Objetivo 3.1 del Plan Nacional de Desarrollo que consiste en crear nuevos servicios educativos, ampliar los existentes y aprovechar la capacidad instalada de los planteles) señala una inversión para el </w:t>
      </w:r>
      <w:r w:rsidRPr="001146D9">
        <w:rPr>
          <w:rFonts w:ascii="Times New Roman" w:hAnsi="Times New Roman" w:cs="Times New Roman"/>
          <w:sz w:val="24"/>
          <w:szCs w:val="24"/>
        </w:rPr>
        <w:lastRenderedPageBreak/>
        <w:t xml:space="preserve">ejercicio fiscal 2014 por un monto de $2,000 mdp (dos mil millones de pesos) para el </w:t>
      </w:r>
      <w:r w:rsidRPr="001146D9">
        <w:rPr>
          <w:rFonts w:ascii="Times New Roman" w:hAnsi="Times New Roman" w:cs="Times New Roman"/>
          <w:i/>
          <w:sz w:val="24"/>
          <w:szCs w:val="24"/>
        </w:rPr>
        <w:t>Fondo Concursable de Inversión en Infraestructura para Educación Media Superior</w:t>
      </w:r>
      <w:r w:rsidRPr="001146D9">
        <w:rPr>
          <w:rFonts w:ascii="Times New Roman" w:hAnsi="Times New Roman" w:cs="Times New Roman"/>
          <w:sz w:val="24"/>
          <w:szCs w:val="24"/>
        </w:rPr>
        <w:t>.</w:t>
      </w:r>
    </w:p>
    <w:p w:rsidR="00827698" w:rsidRPr="001146D9" w:rsidRDefault="00827698" w:rsidP="001146D9">
      <w:pPr>
        <w:tabs>
          <w:tab w:val="left" w:pos="5505"/>
        </w:tabs>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El objetivo de este fondo consiste en contribuir a la ampliación de la cobertura de la educación media superior, mediante el fortalecimiento y desarrollo de la infraestructura y el equipamiento de las instituciones del tipo medio superior adscritas a los subsistemas centralizados, coordinados, estatales, del Distrito Federal, descentralizados de los estados y a las Universidades (UPEMS</w:t>
      </w:r>
      <w:r w:rsidRPr="001146D9">
        <w:rPr>
          <w:rStyle w:val="Refdenotaalpie"/>
          <w:rFonts w:ascii="Times New Roman" w:hAnsi="Times New Roman" w:cs="Times New Roman"/>
          <w:sz w:val="24"/>
          <w:szCs w:val="24"/>
        </w:rPr>
        <w:footnoteReference w:id="5"/>
      </w:r>
      <w:r w:rsidRPr="001146D9">
        <w:rPr>
          <w:rFonts w:ascii="Times New Roman" w:hAnsi="Times New Roman" w:cs="Times New Roman"/>
          <w:sz w:val="24"/>
          <w:szCs w:val="24"/>
        </w:rPr>
        <w:t>).</w:t>
      </w:r>
    </w:p>
    <w:p w:rsidR="00827698" w:rsidRPr="001146D9" w:rsidRDefault="00827698" w:rsidP="001146D9">
      <w:pPr>
        <w:tabs>
          <w:tab w:val="left" w:pos="5505"/>
        </w:tabs>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El Programa está dirigido a atender las necesidades en materia de infraestructura y equipamiento de las UPEMS en las 32 Entidades Federativas, incluidas las de los Subsistemas Centralizados y de los Subsistemas Coordinados por la SEP y contempla las siguientes modalidades de apoyo:</w:t>
      </w:r>
    </w:p>
    <w:p w:rsidR="00827698" w:rsidRPr="001146D9" w:rsidRDefault="00827698" w:rsidP="00876825">
      <w:pPr>
        <w:pStyle w:val="Prrafodelista"/>
        <w:numPr>
          <w:ilvl w:val="0"/>
          <w:numId w:val="13"/>
        </w:numPr>
        <w:spacing w:before="120" w:after="120" w:line="360" w:lineRule="auto"/>
        <w:ind w:left="782" w:hanging="357"/>
        <w:contextualSpacing w:val="0"/>
        <w:jc w:val="both"/>
        <w:rPr>
          <w:rFonts w:ascii="Times New Roman" w:hAnsi="Times New Roman" w:cs="Times New Roman"/>
          <w:sz w:val="24"/>
          <w:szCs w:val="24"/>
        </w:rPr>
      </w:pPr>
      <w:r w:rsidRPr="001146D9">
        <w:rPr>
          <w:rFonts w:ascii="Times New Roman" w:hAnsi="Times New Roman" w:cs="Times New Roman"/>
          <w:sz w:val="24"/>
          <w:szCs w:val="24"/>
        </w:rPr>
        <w:t>Modalidad A. Construcción y Equipamiento de nuevas UPEMS</w:t>
      </w:r>
    </w:p>
    <w:p w:rsidR="00827698" w:rsidRPr="001146D9" w:rsidRDefault="00827698" w:rsidP="00876825">
      <w:pPr>
        <w:pStyle w:val="Prrafodelista"/>
        <w:numPr>
          <w:ilvl w:val="0"/>
          <w:numId w:val="13"/>
        </w:numPr>
        <w:spacing w:before="120" w:after="120" w:line="360" w:lineRule="auto"/>
        <w:ind w:left="782" w:hanging="357"/>
        <w:contextualSpacing w:val="0"/>
        <w:jc w:val="both"/>
        <w:rPr>
          <w:rFonts w:ascii="Times New Roman" w:hAnsi="Times New Roman" w:cs="Times New Roman"/>
          <w:sz w:val="24"/>
          <w:szCs w:val="24"/>
        </w:rPr>
      </w:pPr>
      <w:r w:rsidRPr="001146D9">
        <w:rPr>
          <w:rFonts w:ascii="Times New Roman" w:hAnsi="Times New Roman" w:cs="Times New Roman"/>
          <w:sz w:val="24"/>
          <w:szCs w:val="24"/>
        </w:rPr>
        <w:t>Modalidad B. Construcción y Equipamiento de nuevos planteles o centros de UPEMS ya existentes</w:t>
      </w:r>
    </w:p>
    <w:p w:rsidR="00827698" w:rsidRPr="001146D9" w:rsidRDefault="00827698" w:rsidP="00876825">
      <w:pPr>
        <w:pStyle w:val="Prrafodelista"/>
        <w:numPr>
          <w:ilvl w:val="0"/>
          <w:numId w:val="13"/>
        </w:numPr>
        <w:spacing w:before="120" w:after="120" w:line="360" w:lineRule="auto"/>
        <w:ind w:left="782" w:hanging="357"/>
        <w:contextualSpacing w:val="0"/>
        <w:jc w:val="both"/>
        <w:rPr>
          <w:rFonts w:ascii="Times New Roman" w:hAnsi="Times New Roman" w:cs="Times New Roman"/>
          <w:sz w:val="24"/>
          <w:szCs w:val="24"/>
        </w:rPr>
      </w:pPr>
      <w:r w:rsidRPr="001146D9">
        <w:rPr>
          <w:rFonts w:ascii="Times New Roman" w:hAnsi="Times New Roman" w:cs="Times New Roman"/>
          <w:sz w:val="24"/>
          <w:szCs w:val="24"/>
        </w:rPr>
        <w:t>Modalidad C. Ampliación o rehabilitación de UPEMS ya existentes</w:t>
      </w:r>
    </w:p>
    <w:p w:rsidR="00827698" w:rsidRPr="001146D9" w:rsidRDefault="00827698" w:rsidP="00876825">
      <w:pPr>
        <w:pStyle w:val="Prrafodelista"/>
        <w:numPr>
          <w:ilvl w:val="0"/>
          <w:numId w:val="13"/>
        </w:numPr>
        <w:spacing w:before="120" w:after="120" w:line="360" w:lineRule="auto"/>
        <w:ind w:left="782" w:hanging="357"/>
        <w:contextualSpacing w:val="0"/>
        <w:jc w:val="both"/>
        <w:rPr>
          <w:rFonts w:ascii="Times New Roman" w:hAnsi="Times New Roman" w:cs="Times New Roman"/>
          <w:sz w:val="24"/>
          <w:szCs w:val="24"/>
        </w:rPr>
      </w:pPr>
      <w:r w:rsidRPr="001146D9">
        <w:rPr>
          <w:rFonts w:ascii="Times New Roman" w:hAnsi="Times New Roman" w:cs="Times New Roman"/>
          <w:sz w:val="24"/>
          <w:szCs w:val="24"/>
        </w:rPr>
        <w:t>Modalidad D. Incorporación y avance de planteles de UPEMS en el SNB</w:t>
      </w:r>
    </w:p>
    <w:p w:rsidR="00827698" w:rsidRPr="001146D9" w:rsidRDefault="00827698" w:rsidP="001146D9">
      <w:pPr>
        <w:spacing w:before="120" w:after="120" w:line="360" w:lineRule="auto"/>
        <w:jc w:val="both"/>
        <w:rPr>
          <w:rFonts w:ascii="Times New Roman" w:hAnsi="Times New Roman" w:cs="Times New Roman"/>
          <w:sz w:val="24"/>
          <w:szCs w:val="24"/>
        </w:rPr>
      </w:pP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Adicionalmente se cuenta con el </w:t>
      </w:r>
      <w:r w:rsidRPr="001146D9">
        <w:rPr>
          <w:rFonts w:ascii="Times New Roman" w:hAnsi="Times New Roman" w:cs="Times New Roman"/>
          <w:i/>
          <w:sz w:val="24"/>
          <w:szCs w:val="24"/>
        </w:rPr>
        <w:t xml:space="preserve">Fondo Concursable de Inversión en Infraestructura para Centros y Unidades de Formación o Capacitación para el Trabajo </w:t>
      </w:r>
      <w:r w:rsidRPr="001146D9">
        <w:rPr>
          <w:rFonts w:ascii="Times New Roman" w:hAnsi="Times New Roman" w:cs="Times New Roman"/>
          <w:sz w:val="24"/>
          <w:szCs w:val="24"/>
        </w:rPr>
        <w:t xml:space="preserve">el cual tiene por objetivo contribuir a la ampliación y mejora de los servicios prestados por las Unidades Públicas de Formación </w:t>
      </w:r>
      <w:r w:rsidRPr="001146D9">
        <w:rPr>
          <w:rFonts w:ascii="Times New Roman" w:hAnsi="Times New Roman" w:cs="Times New Roman"/>
          <w:sz w:val="24"/>
          <w:szCs w:val="24"/>
        </w:rPr>
        <w:lastRenderedPageBreak/>
        <w:t>o Capacitación para el Trabajo del Subsistema Centralizado y Descentralizado (UPFCT), mediante el fortalecimiento y desarrollo de su infraestructura y equipamiento y está dirigido a atender las necesidades en materia de infraestructura y equipamiento de las UPFCT en las 32 Entidades Federativas.</w:t>
      </w: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Contempla las siguientes modalidades de apoyo:</w:t>
      </w:r>
    </w:p>
    <w:p w:rsidR="00827698" w:rsidRPr="001146D9" w:rsidRDefault="00827698" w:rsidP="00876825">
      <w:pPr>
        <w:pStyle w:val="Prrafodelista"/>
        <w:numPr>
          <w:ilvl w:val="0"/>
          <w:numId w:val="14"/>
        </w:numPr>
        <w:spacing w:before="120" w:after="120" w:line="360" w:lineRule="auto"/>
        <w:ind w:left="714" w:hanging="357"/>
        <w:contextualSpacing w:val="0"/>
        <w:jc w:val="both"/>
        <w:rPr>
          <w:rFonts w:ascii="Times New Roman" w:hAnsi="Times New Roman" w:cs="Times New Roman"/>
          <w:sz w:val="24"/>
          <w:szCs w:val="24"/>
        </w:rPr>
      </w:pPr>
      <w:r w:rsidRPr="001146D9">
        <w:rPr>
          <w:rFonts w:ascii="Times New Roman" w:hAnsi="Times New Roman" w:cs="Times New Roman"/>
          <w:sz w:val="24"/>
          <w:szCs w:val="24"/>
        </w:rPr>
        <w:t>Modalidad A. Construcción y Equipamiento de nuevas UPFCT</w:t>
      </w:r>
    </w:p>
    <w:p w:rsidR="00827698" w:rsidRPr="001146D9" w:rsidRDefault="00827698" w:rsidP="00876825">
      <w:pPr>
        <w:pStyle w:val="Prrafodelista"/>
        <w:numPr>
          <w:ilvl w:val="0"/>
          <w:numId w:val="14"/>
        </w:numPr>
        <w:spacing w:before="120" w:after="120" w:line="360" w:lineRule="auto"/>
        <w:ind w:left="714" w:hanging="357"/>
        <w:contextualSpacing w:val="0"/>
        <w:jc w:val="both"/>
        <w:rPr>
          <w:rFonts w:ascii="Times New Roman" w:hAnsi="Times New Roman" w:cs="Times New Roman"/>
          <w:sz w:val="24"/>
          <w:szCs w:val="24"/>
        </w:rPr>
      </w:pPr>
      <w:r w:rsidRPr="001146D9">
        <w:rPr>
          <w:rFonts w:ascii="Times New Roman" w:hAnsi="Times New Roman" w:cs="Times New Roman"/>
          <w:sz w:val="24"/>
          <w:szCs w:val="24"/>
        </w:rPr>
        <w:t>Modalidad B. Ampliación o rehabilitación de UPFCT ya existentes</w:t>
      </w:r>
    </w:p>
    <w:p w:rsidR="00827698" w:rsidRPr="001146D9" w:rsidRDefault="00827698" w:rsidP="00876825">
      <w:pPr>
        <w:pStyle w:val="Prrafodelista"/>
        <w:numPr>
          <w:ilvl w:val="0"/>
          <w:numId w:val="14"/>
        </w:numPr>
        <w:spacing w:before="120" w:after="120" w:line="360" w:lineRule="auto"/>
        <w:ind w:left="714" w:hanging="357"/>
        <w:contextualSpacing w:val="0"/>
        <w:jc w:val="both"/>
        <w:rPr>
          <w:rFonts w:ascii="Times New Roman" w:hAnsi="Times New Roman" w:cs="Times New Roman"/>
          <w:sz w:val="24"/>
          <w:szCs w:val="24"/>
        </w:rPr>
      </w:pPr>
      <w:r w:rsidRPr="001146D9">
        <w:rPr>
          <w:rFonts w:ascii="Times New Roman" w:hAnsi="Times New Roman" w:cs="Times New Roman"/>
          <w:sz w:val="24"/>
          <w:szCs w:val="24"/>
        </w:rPr>
        <w:t>Modalidad C. Equipamiento de Acciones Móviles</w:t>
      </w:r>
    </w:p>
    <w:p w:rsidR="00827698" w:rsidRPr="001146D9" w:rsidRDefault="00827698" w:rsidP="001146D9">
      <w:pPr>
        <w:spacing w:before="120" w:after="120" w:line="360" w:lineRule="auto"/>
        <w:jc w:val="both"/>
        <w:rPr>
          <w:rFonts w:ascii="Times New Roman" w:hAnsi="Times New Roman" w:cs="Times New Roman"/>
          <w:sz w:val="24"/>
          <w:szCs w:val="24"/>
        </w:rPr>
      </w:pPr>
    </w:p>
    <w:p w:rsidR="00827698" w:rsidRPr="00A322A2" w:rsidRDefault="00827698" w:rsidP="00A322A2">
      <w:pPr>
        <w:pStyle w:val="Ttulo2"/>
        <w:spacing w:line="360" w:lineRule="auto"/>
        <w:ind w:left="357"/>
        <w:jc w:val="both"/>
        <w:rPr>
          <w:rFonts w:ascii="Times New Roman" w:hAnsi="Times New Roman" w:cs="Times New Roman"/>
          <w:color w:val="auto"/>
          <w:sz w:val="24"/>
          <w:szCs w:val="24"/>
        </w:rPr>
      </w:pPr>
      <w:bookmarkStart w:id="51" w:name="_Toc431376638"/>
      <w:r w:rsidRPr="001146D9">
        <w:rPr>
          <w:rFonts w:ascii="Times New Roman" w:hAnsi="Times New Roman" w:cs="Times New Roman"/>
          <w:color w:val="auto"/>
          <w:sz w:val="24"/>
          <w:szCs w:val="24"/>
        </w:rPr>
        <w:t>8.4 Nivel de satisfacción actual y escenarios pronosticados</w:t>
      </w:r>
      <w:bookmarkEnd w:id="51"/>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Al igual  que los tres atributos anteriores (</w:t>
      </w:r>
      <w:r w:rsidRPr="001146D9">
        <w:rPr>
          <w:rFonts w:ascii="Times New Roman" w:hAnsi="Times New Roman" w:cs="Times New Roman"/>
          <w:b/>
          <w:i/>
          <w:sz w:val="24"/>
          <w:szCs w:val="24"/>
        </w:rPr>
        <w:t>orientación vocacional para estudiantes, formación de alumnos para su inserción en el mercado laboral tanto nacional como internacional</w:t>
      </w:r>
      <w:r w:rsidRPr="001146D9">
        <w:rPr>
          <w:rFonts w:ascii="Times New Roman" w:hAnsi="Times New Roman" w:cs="Times New Roman"/>
          <w:sz w:val="24"/>
          <w:szCs w:val="24"/>
        </w:rPr>
        <w:t xml:space="preserve"> y </w:t>
      </w:r>
      <w:r w:rsidRPr="001146D9">
        <w:rPr>
          <w:rFonts w:ascii="Times New Roman" w:hAnsi="Times New Roman" w:cs="Times New Roman"/>
          <w:b/>
          <w:i/>
          <w:sz w:val="24"/>
          <w:szCs w:val="24"/>
        </w:rPr>
        <w:t>docentes con buen nivel académico</w:t>
      </w:r>
      <w:r w:rsidRPr="001146D9">
        <w:rPr>
          <w:rFonts w:ascii="Times New Roman" w:hAnsi="Times New Roman" w:cs="Times New Roman"/>
          <w:sz w:val="24"/>
          <w:szCs w:val="24"/>
        </w:rPr>
        <w:t>) este atributo ocupa el 5º lugar en el índice de importancia, y ante la mejoría de 1 punto en la escala perceptual, en las escuelas públicas se pronostica que se  logrará una disminución del 15% de los insatisfechos actuales (pasando del 45% al 30%) y un incremento del 23% en los deleitados (del 21% al 44%), mientras que para las escuelas privadas se pronostica una disminución en el nivel de insatisfacción del 11% (pasando del 20% al 9%) y un incremento del 25% en el deleite (del 43% actual al 68%).</w:t>
      </w:r>
    </w:p>
    <w:p w:rsidR="00827698" w:rsidRPr="001146D9" w:rsidRDefault="00827698" w:rsidP="001146D9">
      <w:pPr>
        <w:spacing w:before="120" w:after="120" w:line="360" w:lineRule="auto"/>
        <w:jc w:val="both"/>
        <w:rPr>
          <w:rFonts w:ascii="Times New Roman" w:hAnsi="Times New Roman" w:cs="Times New Roman"/>
          <w:b/>
          <w:sz w:val="24"/>
          <w:szCs w:val="24"/>
        </w:rPr>
      </w:pPr>
    </w:p>
    <w:p w:rsidR="00827698" w:rsidRPr="001146D9" w:rsidRDefault="00827698" w:rsidP="001146D9">
      <w:pPr>
        <w:spacing w:before="120" w:after="120" w:line="360" w:lineRule="auto"/>
        <w:jc w:val="both"/>
        <w:rPr>
          <w:rFonts w:ascii="Times New Roman" w:hAnsi="Times New Roman" w:cs="Times New Roman"/>
          <w:b/>
          <w:sz w:val="24"/>
          <w:szCs w:val="24"/>
        </w:rPr>
      </w:pPr>
      <w:r w:rsidRPr="001146D9">
        <w:rPr>
          <w:rFonts w:ascii="Times New Roman" w:hAnsi="Times New Roman" w:cs="Times New Roman"/>
          <w:noProof/>
          <w:sz w:val="24"/>
          <w:szCs w:val="24"/>
          <w:lang w:eastAsia="es-MX"/>
        </w:rPr>
        <w:lastRenderedPageBreak/>
        <w:drawing>
          <wp:inline distT="0" distB="0" distL="0" distR="0" wp14:anchorId="0B21951B" wp14:editId="2261DFE9">
            <wp:extent cx="4396105" cy="3117329"/>
            <wp:effectExtent l="0" t="0" r="4445" b="698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396105" cy="3117329"/>
                    </a:xfrm>
                    <a:prstGeom prst="rect">
                      <a:avLst/>
                    </a:prstGeom>
                    <a:ln>
                      <a:noFill/>
                    </a:ln>
                    <a:extLst>
                      <a:ext uri="{53640926-AAD7-44D8-BBD7-CCE9431645EC}">
                        <a14:shadowObscured xmlns:a14="http://schemas.microsoft.com/office/drawing/2010/main"/>
                      </a:ext>
                    </a:extLst>
                  </pic:spPr>
                </pic:pic>
              </a:graphicData>
            </a:graphic>
          </wp:inline>
        </w:drawing>
      </w: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spacing w:after="0" w:line="360" w:lineRule="auto"/>
        <w:jc w:val="both"/>
        <w:textAlignment w:val="center"/>
        <w:rPr>
          <w:rFonts w:ascii="Times New Roman" w:hAnsi="Times New Roman" w:cs="Times New Roman"/>
          <w:sz w:val="24"/>
          <w:szCs w:val="24"/>
          <w:lang w:eastAsia="es-MX"/>
        </w:rPr>
      </w:pPr>
    </w:p>
    <w:p w:rsidR="00827698" w:rsidRPr="001146D9" w:rsidRDefault="00827698" w:rsidP="001146D9">
      <w:pPr>
        <w:pStyle w:val="Ttulo1"/>
        <w:spacing w:line="360" w:lineRule="auto"/>
        <w:jc w:val="both"/>
        <w:rPr>
          <w:rFonts w:ascii="Times New Roman" w:hAnsi="Times New Roman" w:cs="Times New Roman"/>
          <w:sz w:val="24"/>
          <w:szCs w:val="24"/>
        </w:rPr>
      </w:pPr>
      <w:bookmarkStart w:id="52" w:name="_Toc431376639"/>
      <w:r w:rsidRPr="001146D9">
        <w:rPr>
          <w:rFonts w:ascii="Times New Roman" w:hAnsi="Times New Roman" w:cs="Times New Roman"/>
          <w:sz w:val="24"/>
          <w:szCs w:val="24"/>
        </w:rPr>
        <w:lastRenderedPageBreak/>
        <w:t>9. Otorgar certificaciones a los estudiantes por la realización de su servicio social y/o prácticas profesionales.</w:t>
      </w:r>
      <w:bookmarkEnd w:id="52"/>
    </w:p>
    <w:p w:rsidR="00827698" w:rsidRPr="001146D9" w:rsidRDefault="00827698" w:rsidP="001146D9">
      <w:pPr>
        <w:pStyle w:val="Ttulo2"/>
        <w:spacing w:line="360" w:lineRule="auto"/>
        <w:jc w:val="both"/>
        <w:rPr>
          <w:rFonts w:ascii="Times New Roman" w:hAnsi="Times New Roman" w:cs="Times New Roman"/>
          <w:color w:val="auto"/>
          <w:sz w:val="24"/>
          <w:szCs w:val="24"/>
        </w:rPr>
      </w:pPr>
    </w:p>
    <w:p w:rsidR="00827698" w:rsidRPr="001146D9" w:rsidRDefault="00827698" w:rsidP="00A322A2">
      <w:pPr>
        <w:pStyle w:val="Ttulo2"/>
        <w:spacing w:line="360" w:lineRule="auto"/>
        <w:ind w:left="708"/>
        <w:jc w:val="both"/>
        <w:rPr>
          <w:rFonts w:ascii="Times New Roman" w:hAnsi="Times New Roman" w:cs="Times New Roman"/>
          <w:color w:val="auto"/>
          <w:sz w:val="24"/>
          <w:szCs w:val="24"/>
        </w:rPr>
      </w:pPr>
      <w:bookmarkStart w:id="53" w:name="_Toc431376640"/>
      <w:r w:rsidRPr="001146D9">
        <w:rPr>
          <w:rFonts w:ascii="Times New Roman" w:hAnsi="Times New Roman" w:cs="Times New Roman"/>
          <w:color w:val="auto"/>
          <w:sz w:val="24"/>
          <w:szCs w:val="24"/>
        </w:rPr>
        <w:t>9.1 Situación en el índice de importancia</w:t>
      </w:r>
      <w:bookmarkEnd w:id="53"/>
      <w:r w:rsidRPr="001146D9">
        <w:rPr>
          <w:rFonts w:ascii="Times New Roman" w:hAnsi="Times New Roman" w:cs="Times New Roman"/>
          <w:color w:val="auto"/>
          <w:sz w:val="24"/>
          <w:szCs w:val="24"/>
        </w:rPr>
        <w:t xml:space="preserve"> </w:t>
      </w: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Ocupando el 9º lugar en el ranking del índice de importancia a nivel total en la siguiente gráfica se indica la importancia de este aspecto en las distintas variables de los entrevistados:</w:t>
      </w:r>
    </w:p>
    <w:p w:rsidR="00827698" w:rsidRPr="001146D9" w:rsidRDefault="00827698" w:rsidP="001146D9">
      <w:pPr>
        <w:spacing w:before="120" w:after="120" w:line="360" w:lineRule="auto"/>
        <w:jc w:val="both"/>
        <w:rPr>
          <w:rFonts w:ascii="Times New Roman" w:hAnsi="Times New Roman" w:cs="Times New Roman"/>
          <w:sz w:val="24"/>
          <w:szCs w:val="24"/>
        </w:rPr>
      </w:pP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1FD7C2D7" wp14:editId="335A79BD">
            <wp:extent cx="4396105" cy="1655150"/>
            <wp:effectExtent l="0" t="0" r="4445"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396105" cy="1655150"/>
                    </a:xfrm>
                    <a:prstGeom prst="rect">
                      <a:avLst/>
                    </a:prstGeom>
                    <a:ln>
                      <a:noFill/>
                    </a:ln>
                    <a:extLst>
                      <a:ext uri="{53640926-AAD7-44D8-BBD7-CCE9431645EC}">
                        <a14:shadowObscured xmlns:a14="http://schemas.microsoft.com/office/drawing/2010/main"/>
                      </a:ext>
                    </a:extLst>
                  </pic:spPr>
                </pic:pic>
              </a:graphicData>
            </a:graphic>
          </wp:inline>
        </w:drawing>
      </w:r>
    </w:p>
    <w:p w:rsidR="00827698" w:rsidRPr="00A322A2" w:rsidRDefault="00827698" w:rsidP="00A322A2">
      <w:pPr>
        <w:pStyle w:val="Ttulo2"/>
        <w:spacing w:line="360" w:lineRule="auto"/>
        <w:ind w:left="708"/>
        <w:jc w:val="both"/>
        <w:rPr>
          <w:rFonts w:ascii="Times New Roman" w:hAnsi="Times New Roman" w:cs="Times New Roman"/>
          <w:color w:val="auto"/>
          <w:sz w:val="24"/>
          <w:szCs w:val="24"/>
        </w:rPr>
      </w:pPr>
      <w:bookmarkStart w:id="54" w:name="_Toc431376641"/>
      <w:r w:rsidRPr="001146D9">
        <w:rPr>
          <w:rFonts w:ascii="Times New Roman" w:hAnsi="Times New Roman" w:cs="Times New Roman"/>
          <w:color w:val="auto"/>
          <w:sz w:val="24"/>
          <w:szCs w:val="24"/>
        </w:rPr>
        <w:t>9.2 Situación actual (investigación cualitativa)</w:t>
      </w:r>
      <w:bookmarkEnd w:id="54"/>
      <w:r w:rsidRPr="001146D9">
        <w:rPr>
          <w:rFonts w:ascii="Times New Roman" w:hAnsi="Times New Roman" w:cs="Times New Roman"/>
          <w:color w:val="auto"/>
          <w:sz w:val="24"/>
          <w:szCs w:val="24"/>
        </w:rPr>
        <w:t xml:space="preserve"> </w:t>
      </w:r>
    </w:p>
    <w:p w:rsidR="00827698" w:rsidRPr="001146D9" w:rsidRDefault="00827698"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Dada la importancia que tiene el aprendizaje adquirido con la práctica en la formación de los técnicos, las prácticas profesionales y el servicio social son dos elementos necesarios, por ello privilegiar el aprendizaje del alumno en un entorno real, significa, además de complementar su formación, ponerle al tanto de las necesidades y de la oferta del mundo laboral.</w:t>
      </w:r>
    </w:p>
    <w:p w:rsidR="00827698" w:rsidRPr="001146D9" w:rsidRDefault="00827698"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Para una institución educativa encargada de formar técnicos, contar con una amplia y adecuada oferta de oportunidades para la realización del servicio social y las prácticas profesionales, evidencia su capacidad de vinculación con las empresas y los sectores productivos. </w:t>
      </w:r>
    </w:p>
    <w:p w:rsidR="00827698" w:rsidRPr="001146D9" w:rsidRDefault="00827698"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lastRenderedPageBreak/>
        <w:t>En la actualidad, las escuelas técnicas han logrado establecer algunos acuerdos de cooperación con determinadas industrias, sin embargo estos acuerdos, no aseguran la formación completa y consistente del alumno durante la estadía fuera de la escuela.</w:t>
      </w:r>
    </w:p>
    <w:p w:rsidR="00827698" w:rsidRPr="001146D9" w:rsidRDefault="00827698" w:rsidP="001146D9">
      <w:pPr>
        <w:spacing w:before="120" w:after="120" w:line="360" w:lineRule="auto"/>
        <w:jc w:val="both"/>
        <w:rPr>
          <w:rFonts w:ascii="Times New Roman" w:hAnsi="Times New Roman" w:cs="Times New Roman"/>
          <w:i/>
          <w:sz w:val="24"/>
          <w:szCs w:val="24"/>
        </w:rPr>
      </w:pPr>
    </w:p>
    <w:p w:rsidR="00827698" w:rsidRPr="00A322A2" w:rsidRDefault="00827698" w:rsidP="00876825">
      <w:pPr>
        <w:pStyle w:val="Prrafodelista"/>
        <w:numPr>
          <w:ilvl w:val="0"/>
          <w:numId w:val="45"/>
        </w:numPr>
        <w:spacing w:before="120" w:after="120" w:line="360" w:lineRule="auto"/>
        <w:ind w:left="1134"/>
        <w:jc w:val="both"/>
        <w:rPr>
          <w:rFonts w:ascii="Times New Roman" w:hAnsi="Times New Roman" w:cs="Times New Roman"/>
          <w:i/>
          <w:sz w:val="24"/>
          <w:szCs w:val="24"/>
        </w:rPr>
      </w:pPr>
      <w:r w:rsidRPr="00A322A2">
        <w:rPr>
          <w:rFonts w:ascii="Times New Roman" w:hAnsi="Times New Roman" w:cs="Times New Roman"/>
          <w:i/>
          <w:sz w:val="24"/>
          <w:szCs w:val="24"/>
        </w:rPr>
        <w:t xml:space="preserve">Hay varios factores externos, que puede ser el alumno, puede ser el mismo movimiento que hay en las ópticas de venta, puede ser el mismo personal de Devlyn que te ve como una competencia, básicamente eso. </w:t>
      </w:r>
      <w:r w:rsidR="00A322A2" w:rsidRPr="00A322A2">
        <w:rPr>
          <w:rFonts w:ascii="Times New Roman" w:hAnsi="Times New Roman" w:cs="Times New Roman"/>
          <w:i/>
          <w:sz w:val="24"/>
          <w:szCs w:val="24"/>
        </w:rPr>
        <w:t>(Docente, Institución Pública)</w:t>
      </w:r>
    </w:p>
    <w:p w:rsidR="00827698" w:rsidRPr="001146D9" w:rsidRDefault="00827698" w:rsidP="001146D9">
      <w:pPr>
        <w:spacing w:before="120" w:after="120" w:line="360" w:lineRule="auto"/>
        <w:ind w:left="709"/>
        <w:jc w:val="both"/>
        <w:rPr>
          <w:rFonts w:ascii="Times New Roman" w:hAnsi="Times New Roman" w:cs="Times New Roman"/>
          <w:i/>
          <w:sz w:val="24"/>
          <w:szCs w:val="24"/>
        </w:rPr>
      </w:pPr>
    </w:p>
    <w:p w:rsidR="00827698" w:rsidRPr="001146D9" w:rsidRDefault="00827698" w:rsidP="001146D9">
      <w:pPr>
        <w:spacing w:before="120" w:after="120" w:line="360" w:lineRule="auto"/>
        <w:jc w:val="both"/>
        <w:rPr>
          <w:rFonts w:ascii="Times New Roman" w:hAnsi="Times New Roman" w:cs="Times New Roman"/>
          <w:i/>
          <w:sz w:val="24"/>
          <w:szCs w:val="24"/>
        </w:rPr>
      </w:pPr>
      <w:r w:rsidRPr="001146D9">
        <w:rPr>
          <w:rFonts w:ascii="Times New Roman" w:eastAsia="Calibri" w:hAnsi="Times New Roman" w:cs="Times New Roman"/>
          <w:sz w:val="24"/>
          <w:szCs w:val="24"/>
        </w:rPr>
        <w:t xml:space="preserve">De este modo, las prácticas profesionales y el servicio social pueden entenderse como una experiencia inicial del alumno fuera de la escuela, con su futuro entorno laboral, que no aseguran una formación complementaria o la adquisición de conocimientos significativos. </w:t>
      </w:r>
    </w:p>
    <w:p w:rsidR="00827698" w:rsidRPr="001146D9" w:rsidRDefault="00827698"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Por lo anterior, surge la necesidad de replantear a las prácticas profesionales y al servicio social, desde redefinir su función hasta establecer los mecanismos que permitan asegurar que durante su estadía el alumno va a adquirir los conocimientos y aprendizajes necesarios para su desarrollo profesional. Como parte de este nuevo planteamiento, se propone la certificación de las prácticas profe</w:t>
      </w:r>
      <w:r w:rsidR="00A322A2">
        <w:rPr>
          <w:rFonts w:ascii="Times New Roman" w:eastAsia="Calibri" w:hAnsi="Times New Roman" w:cs="Times New Roman"/>
          <w:sz w:val="24"/>
          <w:szCs w:val="24"/>
        </w:rPr>
        <w:t>sionales y del servicio social.</w:t>
      </w:r>
    </w:p>
    <w:p w:rsidR="00827698" w:rsidRPr="00A322A2" w:rsidRDefault="00827698" w:rsidP="00876825">
      <w:pPr>
        <w:pStyle w:val="Prrafodelista"/>
        <w:numPr>
          <w:ilvl w:val="0"/>
          <w:numId w:val="45"/>
        </w:numPr>
        <w:tabs>
          <w:tab w:val="left" w:pos="1134"/>
        </w:tabs>
        <w:spacing w:before="120" w:after="120" w:line="360" w:lineRule="auto"/>
        <w:ind w:left="1134"/>
        <w:jc w:val="both"/>
        <w:rPr>
          <w:rFonts w:ascii="Times New Roman" w:hAnsi="Times New Roman" w:cs="Times New Roman"/>
          <w:i/>
          <w:sz w:val="24"/>
          <w:szCs w:val="24"/>
        </w:rPr>
      </w:pPr>
      <w:r w:rsidRPr="00A322A2">
        <w:rPr>
          <w:rFonts w:ascii="Times New Roman" w:hAnsi="Times New Roman" w:cs="Times New Roman"/>
          <w:i/>
          <w:sz w:val="24"/>
          <w:szCs w:val="24"/>
        </w:rPr>
        <w:t xml:space="preserve">Formación certificada y la capacitación adecuada a lo que es el mercado laboral Porque son capacidades, son competencias que está requiriendo el mercado laboral y además, obviamente es gratuito, que también ese elemento es importante. </w:t>
      </w:r>
      <w:r w:rsidR="00A322A2" w:rsidRPr="00A322A2">
        <w:rPr>
          <w:rFonts w:ascii="Times New Roman" w:hAnsi="Times New Roman" w:cs="Times New Roman"/>
          <w:i/>
          <w:sz w:val="24"/>
          <w:szCs w:val="24"/>
        </w:rPr>
        <w:t>(Organismo Gubernamental)</w:t>
      </w:r>
    </w:p>
    <w:p w:rsidR="00827698" w:rsidRPr="001146D9" w:rsidRDefault="00827698" w:rsidP="001146D9">
      <w:pPr>
        <w:spacing w:before="120" w:after="120" w:line="360" w:lineRule="auto"/>
        <w:jc w:val="both"/>
        <w:rPr>
          <w:rFonts w:ascii="Times New Roman" w:eastAsia="Calibri" w:hAnsi="Times New Roman" w:cs="Times New Roman"/>
          <w:b/>
          <w:sz w:val="24"/>
          <w:szCs w:val="24"/>
        </w:rPr>
      </w:pPr>
    </w:p>
    <w:p w:rsidR="00827698" w:rsidRPr="001146D9" w:rsidRDefault="00827698"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lastRenderedPageBreak/>
        <w:t>Actualmente, las instituciones educativas no cuentan con alternativas para la certificación del servicio social y las prácticas profesionales, sin embargo a nivel gubernamental, diversos organismos como la STPS y algunas sub-dependencias de la SEP, se han encargado de generar la vinculación para favorecer estas  experiencias en la formación de los alumnos.</w:t>
      </w:r>
    </w:p>
    <w:p w:rsidR="00827698" w:rsidRPr="001146D9" w:rsidRDefault="00827698" w:rsidP="001146D9">
      <w:pPr>
        <w:spacing w:before="120" w:after="120" w:line="360" w:lineRule="auto"/>
        <w:jc w:val="both"/>
        <w:rPr>
          <w:rFonts w:ascii="Times New Roman" w:eastAsia="Calibri" w:hAnsi="Times New Roman" w:cs="Times New Roman"/>
          <w:sz w:val="24"/>
          <w:szCs w:val="24"/>
        </w:rPr>
      </w:pPr>
    </w:p>
    <w:p w:rsidR="00827698" w:rsidRPr="00A322A2" w:rsidRDefault="00827698" w:rsidP="00876825">
      <w:pPr>
        <w:pStyle w:val="Prrafodelista"/>
        <w:numPr>
          <w:ilvl w:val="0"/>
          <w:numId w:val="45"/>
        </w:numPr>
        <w:spacing w:before="120" w:after="120" w:line="360" w:lineRule="auto"/>
        <w:ind w:left="1134"/>
        <w:jc w:val="both"/>
        <w:rPr>
          <w:rFonts w:ascii="Times New Roman" w:eastAsia="Calibri" w:hAnsi="Times New Roman" w:cs="Times New Roman"/>
          <w:b/>
          <w:i/>
          <w:sz w:val="24"/>
          <w:szCs w:val="24"/>
        </w:rPr>
      </w:pPr>
      <w:r w:rsidRPr="00A322A2">
        <w:rPr>
          <w:rFonts w:ascii="Times New Roman" w:eastAsia="Calibri" w:hAnsi="Times New Roman" w:cs="Times New Roman"/>
          <w:i/>
          <w:sz w:val="24"/>
          <w:szCs w:val="24"/>
        </w:rPr>
        <w:t xml:space="preserve">Es un programa que atiende a estos 2 elementos que considere yo fundamentales, es un programa de formación que hace que los muchachos tengan al salir de la escuela, unas posibilidades muy amplias de encontrar un trabajo, pero aparte es una formación certificada por el mercado laboral. </w:t>
      </w:r>
      <w:r w:rsidR="00A322A2" w:rsidRPr="00A322A2">
        <w:rPr>
          <w:rFonts w:ascii="Times New Roman" w:eastAsia="Calibri" w:hAnsi="Times New Roman" w:cs="Times New Roman"/>
          <w:i/>
          <w:sz w:val="24"/>
          <w:szCs w:val="24"/>
        </w:rPr>
        <w:t>(Organismo Gubernamental)</w:t>
      </w:r>
    </w:p>
    <w:p w:rsidR="00827698" w:rsidRPr="001146D9" w:rsidRDefault="00827698" w:rsidP="001146D9">
      <w:pPr>
        <w:spacing w:before="120" w:after="120" w:line="360" w:lineRule="auto"/>
        <w:jc w:val="both"/>
        <w:rPr>
          <w:rFonts w:ascii="Times New Roman" w:hAnsi="Times New Roman" w:cs="Times New Roman"/>
          <w:b/>
          <w:sz w:val="24"/>
          <w:szCs w:val="24"/>
        </w:rPr>
      </w:pPr>
    </w:p>
    <w:p w:rsidR="00827698" w:rsidRPr="00A322A2" w:rsidRDefault="00827698" w:rsidP="00A322A2">
      <w:pPr>
        <w:pStyle w:val="Ttulo3"/>
        <w:spacing w:line="360" w:lineRule="auto"/>
        <w:ind w:left="708"/>
        <w:jc w:val="both"/>
        <w:rPr>
          <w:rFonts w:ascii="Times New Roman" w:hAnsi="Times New Roman" w:cs="Times New Roman"/>
          <w:color w:val="auto"/>
          <w:sz w:val="24"/>
          <w:szCs w:val="24"/>
        </w:rPr>
      </w:pPr>
      <w:bookmarkStart w:id="55" w:name="_Toc431376642"/>
      <w:r w:rsidRPr="001146D9">
        <w:rPr>
          <w:rFonts w:ascii="Times New Roman" w:hAnsi="Times New Roman" w:cs="Times New Roman"/>
          <w:color w:val="auto"/>
          <w:sz w:val="24"/>
          <w:szCs w:val="24"/>
        </w:rPr>
        <w:t>9.2.1 La visión de los empleadores</w:t>
      </w:r>
      <w:bookmarkEnd w:id="55"/>
      <w:r w:rsidRPr="001146D9">
        <w:rPr>
          <w:rFonts w:ascii="Times New Roman" w:hAnsi="Times New Roman" w:cs="Times New Roman"/>
          <w:color w:val="auto"/>
          <w:sz w:val="24"/>
          <w:szCs w:val="24"/>
        </w:rPr>
        <w:t xml:space="preserve"> </w:t>
      </w: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Para los empleadores, uno de los requisitos básicos en un candidato  a ocupar una vacante es la experiencia laboral previa.</w:t>
      </w: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La experiencia laboral previa se traduce en que el candidato, además de contar con la formación adecuada –adquirida en la escuela— cuenta con la experiencia práctica que le permitirá desenvolverse de manera más adecuada en el entorno laboral. </w:t>
      </w: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Aproximadamente, para el 80% de los empleadores la experiencia laboral previa en un candidato marca una ventaja competitiva importante –según datos de una agencia especializada en el reclutamiento y selección de personal—.</w:t>
      </w:r>
    </w:p>
    <w:p w:rsidR="00827698" w:rsidRPr="001146D9" w:rsidRDefault="00827698" w:rsidP="001146D9">
      <w:pPr>
        <w:spacing w:before="120" w:after="120" w:line="360" w:lineRule="auto"/>
        <w:jc w:val="both"/>
        <w:rPr>
          <w:rFonts w:ascii="Times New Roman" w:hAnsi="Times New Roman" w:cs="Times New Roman"/>
          <w:i/>
          <w:sz w:val="24"/>
          <w:szCs w:val="24"/>
        </w:rPr>
      </w:pPr>
    </w:p>
    <w:p w:rsidR="00827698" w:rsidRPr="00A322A2" w:rsidRDefault="00827698" w:rsidP="00876825">
      <w:pPr>
        <w:pStyle w:val="Prrafodelista"/>
        <w:numPr>
          <w:ilvl w:val="0"/>
          <w:numId w:val="45"/>
        </w:numPr>
        <w:spacing w:before="120" w:after="120" w:line="360" w:lineRule="auto"/>
        <w:ind w:left="1134"/>
        <w:jc w:val="both"/>
        <w:rPr>
          <w:rFonts w:ascii="Times New Roman" w:hAnsi="Times New Roman" w:cs="Times New Roman"/>
          <w:i/>
          <w:sz w:val="24"/>
          <w:szCs w:val="24"/>
        </w:rPr>
      </w:pPr>
      <w:r w:rsidRPr="00A322A2">
        <w:rPr>
          <w:rFonts w:ascii="Times New Roman" w:hAnsi="Times New Roman" w:cs="Times New Roman"/>
          <w:i/>
          <w:sz w:val="24"/>
          <w:szCs w:val="24"/>
        </w:rPr>
        <w:lastRenderedPageBreak/>
        <w:t xml:space="preserve">Si hablamos un poquito de datos más duros, el 80% de nuestros clientes el día de hoy en Page Personnel, efectivamente nos dicen que la gran temática que tienen es encontrar personas con experiencia previa laboral, no tanto el conocimiento teórico. </w:t>
      </w:r>
      <w:r w:rsidR="00A322A2" w:rsidRPr="00A322A2">
        <w:rPr>
          <w:rFonts w:ascii="Times New Roman" w:hAnsi="Times New Roman" w:cs="Times New Roman"/>
          <w:i/>
          <w:sz w:val="24"/>
          <w:szCs w:val="24"/>
        </w:rPr>
        <w:t>(</w:t>
      </w:r>
      <w:r w:rsidRPr="00A322A2">
        <w:rPr>
          <w:rFonts w:ascii="Times New Roman" w:hAnsi="Times New Roman" w:cs="Times New Roman"/>
          <w:i/>
          <w:sz w:val="24"/>
          <w:szCs w:val="24"/>
        </w:rPr>
        <w:t>Director General, Empresa de reclutamiento y selección</w:t>
      </w:r>
      <w:r w:rsidR="00A322A2" w:rsidRPr="00A322A2">
        <w:rPr>
          <w:rFonts w:ascii="Times New Roman" w:hAnsi="Times New Roman" w:cs="Times New Roman"/>
          <w:i/>
          <w:sz w:val="24"/>
          <w:szCs w:val="24"/>
        </w:rPr>
        <w:t>)</w:t>
      </w:r>
    </w:p>
    <w:p w:rsidR="00827698" w:rsidRPr="001146D9" w:rsidRDefault="00827698" w:rsidP="001146D9">
      <w:pPr>
        <w:spacing w:before="120" w:after="120" w:line="360" w:lineRule="auto"/>
        <w:jc w:val="both"/>
        <w:rPr>
          <w:rFonts w:ascii="Times New Roman" w:hAnsi="Times New Roman" w:cs="Times New Roman"/>
          <w:sz w:val="24"/>
          <w:szCs w:val="24"/>
        </w:rPr>
      </w:pP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De este modo, la experiencia laboral previa significa también, mayores posibilidades de una inserción laboral pronta y exitosa, de acuerdo con datos proporcionados con Page Personnel una persona con experiencia laboral previa encuentra trabajo en un período de tiempo hasta 4 veces menor que quien no la tiene.</w:t>
      </w:r>
    </w:p>
    <w:p w:rsidR="00827698" w:rsidRPr="001146D9" w:rsidRDefault="00827698" w:rsidP="001146D9">
      <w:pPr>
        <w:spacing w:before="120" w:after="120" w:line="360" w:lineRule="auto"/>
        <w:jc w:val="both"/>
        <w:rPr>
          <w:rFonts w:ascii="Times New Roman" w:hAnsi="Times New Roman" w:cs="Times New Roman"/>
          <w:sz w:val="24"/>
          <w:szCs w:val="24"/>
        </w:rPr>
      </w:pPr>
    </w:p>
    <w:p w:rsidR="00827698" w:rsidRPr="00A322A2" w:rsidRDefault="00827698" w:rsidP="00876825">
      <w:pPr>
        <w:pStyle w:val="Prrafodelista"/>
        <w:numPr>
          <w:ilvl w:val="0"/>
          <w:numId w:val="45"/>
        </w:numPr>
        <w:spacing w:before="120" w:after="120" w:line="360" w:lineRule="auto"/>
        <w:ind w:left="1134"/>
        <w:jc w:val="both"/>
        <w:rPr>
          <w:rFonts w:ascii="Times New Roman" w:hAnsi="Times New Roman" w:cs="Times New Roman"/>
          <w:i/>
          <w:sz w:val="24"/>
          <w:szCs w:val="24"/>
        </w:rPr>
      </w:pPr>
      <w:r w:rsidRPr="00A322A2">
        <w:rPr>
          <w:rFonts w:ascii="Times New Roman" w:hAnsi="Times New Roman" w:cs="Times New Roman"/>
          <w:i/>
          <w:sz w:val="24"/>
          <w:szCs w:val="24"/>
        </w:rPr>
        <w:t xml:space="preserve">El promedio para una persona que se gradúa, para encontrar trabajo según los datos que obtenemos en Page Personnel, se tarda entre 6 y 12 meses encontrar su primer trabajo saliendo de la escuela, por ejemplo, en funciones técnicas. Cuando son personas que ya han trabajado durante sus estudios, estamos hablando que el 90% de las personas que salen ya con experiencia el 90% encuentra trabajo en menos de tres meses. Entonces, efectivamente hay un gap muy importante entre los que han trabajado durante sus estudios. </w:t>
      </w:r>
      <w:r w:rsidRPr="00A322A2">
        <w:rPr>
          <w:rFonts w:ascii="Times New Roman" w:hAnsi="Times New Roman" w:cs="Times New Roman"/>
          <w:sz w:val="24"/>
          <w:szCs w:val="24"/>
        </w:rPr>
        <w:t xml:space="preserve"> </w:t>
      </w:r>
      <w:r w:rsidR="00A322A2">
        <w:rPr>
          <w:rFonts w:ascii="Times New Roman" w:hAnsi="Times New Roman" w:cs="Times New Roman"/>
          <w:sz w:val="24"/>
          <w:szCs w:val="24"/>
        </w:rPr>
        <w:t>(</w:t>
      </w:r>
      <w:r w:rsidRPr="00A322A2">
        <w:rPr>
          <w:rFonts w:ascii="Times New Roman" w:hAnsi="Times New Roman" w:cs="Times New Roman"/>
          <w:i/>
          <w:sz w:val="24"/>
          <w:szCs w:val="24"/>
        </w:rPr>
        <w:t>Director General, Empr</w:t>
      </w:r>
      <w:r w:rsidR="00A322A2">
        <w:rPr>
          <w:rFonts w:ascii="Times New Roman" w:hAnsi="Times New Roman" w:cs="Times New Roman"/>
          <w:i/>
          <w:sz w:val="24"/>
          <w:szCs w:val="24"/>
        </w:rPr>
        <w:t>esa de reclutamiento y selección)</w:t>
      </w:r>
    </w:p>
    <w:p w:rsidR="00827698" w:rsidRPr="001146D9" w:rsidRDefault="00827698" w:rsidP="001146D9">
      <w:pPr>
        <w:spacing w:before="120" w:after="120" w:line="360" w:lineRule="auto"/>
        <w:ind w:left="709"/>
        <w:jc w:val="both"/>
        <w:rPr>
          <w:rFonts w:ascii="Times New Roman" w:hAnsi="Times New Roman" w:cs="Times New Roman"/>
          <w:i/>
          <w:sz w:val="24"/>
          <w:szCs w:val="24"/>
        </w:rPr>
      </w:pPr>
    </w:p>
    <w:p w:rsidR="00827698" w:rsidRPr="001146D9"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Por ello, se considera que las instituciones educativas asumiendo su rol de formadoras de profesionales técnicos, deben proveer también, de oportunidades para la inserción laboral de los egresados. En este sentido, ante la relevancia que los empleadores otorgan al aprendizaje práctico en </w:t>
      </w:r>
      <w:r w:rsidRPr="001146D9">
        <w:rPr>
          <w:rFonts w:ascii="Times New Roman" w:hAnsi="Times New Roman" w:cs="Times New Roman"/>
          <w:sz w:val="24"/>
          <w:szCs w:val="24"/>
        </w:rPr>
        <w:lastRenderedPageBreak/>
        <w:t xml:space="preserve">las empresas y sectores productivos, las escuelas deben ofertar alternativas para el servicio social y las prácticas profesionales y definir a estos como requisitos para el egreso, para de este modo asegurar que todos los egresados cuentan con al menos, una experiencia en un escenario laboral y secundariamente, brindar oportunidades para la inserción laboral. </w:t>
      </w:r>
    </w:p>
    <w:p w:rsidR="00827698" w:rsidRPr="001146D9" w:rsidRDefault="00827698" w:rsidP="001146D9">
      <w:pPr>
        <w:spacing w:before="120" w:after="120" w:line="360" w:lineRule="auto"/>
        <w:jc w:val="both"/>
        <w:rPr>
          <w:rFonts w:ascii="Times New Roman" w:hAnsi="Times New Roman" w:cs="Times New Roman"/>
          <w:sz w:val="24"/>
          <w:szCs w:val="24"/>
        </w:rPr>
      </w:pPr>
    </w:p>
    <w:p w:rsidR="00827698" w:rsidRPr="00A322A2" w:rsidRDefault="00827698" w:rsidP="00876825">
      <w:pPr>
        <w:pStyle w:val="Prrafodelista"/>
        <w:numPr>
          <w:ilvl w:val="0"/>
          <w:numId w:val="45"/>
        </w:numPr>
        <w:tabs>
          <w:tab w:val="left" w:pos="1134"/>
        </w:tabs>
        <w:spacing w:before="120" w:after="120" w:line="360" w:lineRule="auto"/>
        <w:ind w:left="1134"/>
        <w:jc w:val="both"/>
        <w:rPr>
          <w:rFonts w:ascii="Times New Roman" w:hAnsi="Times New Roman" w:cs="Times New Roman"/>
          <w:i/>
          <w:sz w:val="24"/>
          <w:szCs w:val="24"/>
        </w:rPr>
      </w:pPr>
      <w:r w:rsidRPr="00A322A2">
        <w:rPr>
          <w:rFonts w:ascii="Times New Roman" w:hAnsi="Times New Roman" w:cs="Times New Roman"/>
          <w:i/>
          <w:sz w:val="24"/>
          <w:szCs w:val="24"/>
        </w:rPr>
        <w:t xml:space="preserve">Prácticas en la industria, o sea, ahí son dos enfoques: un enfoque es sencillamente que tengan la experiencia práctica de ensuciarse las manos, que no sea pura teoría y la empresa tenga que enseñarles casi desde que es una herramienta y qué es una máquina; hasta el hecho de que esa exposición a las empresas, pues a la empresa les permite verlos en movimiento y elegir con más base a una persona. </w:t>
      </w:r>
    </w:p>
    <w:p w:rsidR="00827698" w:rsidRPr="00A322A2" w:rsidRDefault="00827698" w:rsidP="00876825">
      <w:pPr>
        <w:pStyle w:val="Prrafodelista"/>
        <w:numPr>
          <w:ilvl w:val="0"/>
          <w:numId w:val="45"/>
        </w:numPr>
        <w:tabs>
          <w:tab w:val="left" w:pos="1134"/>
        </w:tabs>
        <w:spacing w:before="120" w:after="120" w:line="360" w:lineRule="auto"/>
        <w:ind w:left="1134"/>
        <w:jc w:val="both"/>
        <w:rPr>
          <w:rFonts w:ascii="Times New Roman" w:hAnsi="Times New Roman" w:cs="Times New Roman"/>
          <w:i/>
          <w:sz w:val="24"/>
          <w:szCs w:val="24"/>
        </w:rPr>
      </w:pPr>
      <w:r w:rsidRPr="00A322A2">
        <w:rPr>
          <w:rFonts w:ascii="Times New Roman" w:hAnsi="Times New Roman" w:cs="Times New Roman"/>
          <w:i/>
          <w:sz w:val="24"/>
          <w:szCs w:val="24"/>
        </w:rPr>
        <w:t xml:space="preserve">Pero esencialmente desde el punto de vista de un egresado, pues el tener una experiencia práctica en la industria es valioso, digamos, estas son, genéricamente lo que todo mundo en electrónica y en automotriz pide. Director de Proyectos, Cámara de Comercio </w:t>
      </w:r>
    </w:p>
    <w:p w:rsidR="00827698" w:rsidRPr="001146D9" w:rsidRDefault="00827698" w:rsidP="001146D9">
      <w:pPr>
        <w:spacing w:before="120" w:after="120" w:line="360" w:lineRule="auto"/>
        <w:jc w:val="both"/>
        <w:rPr>
          <w:rFonts w:ascii="Times New Roman" w:hAnsi="Times New Roman" w:cs="Times New Roman"/>
          <w:b/>
          <w:sz w:val="24"/>
          <w:szCs w:val="24"/>
        </w:rPr>
      </w:pPr>
    </w:p>
    <w:p w:rsidR="00827698" w:rsidRPr="00A322A2" w:rsidRDefault="00827698" w:rsidP="00A322A2">
      <w:pPr>
        <w:pStyle w:val="Ttulo2"/>
        <w:spacing w:line="360" w:lineRule="auto"/>
        <w:ind w:left="708"/>
        <w:jc w:val="both"/>
        <w:rPr>
          <w:rFonts w:ascii="Times New Roman" w:hAnsi="Times New Roman" w:cs="Times New Roman"/>
          <w:color w:val="auto"/>
          <w:sz w:val="24"/>
          <w:szCs w:val="24"/>
        </w:rPr>
      </w:pPr>
      <w:bookmarkStart w:id="56" w:name="_Toc431376643"/>
      <w:r w:rsidRPr="001146D9">
        <w:rPr>
          <w:rFonts w:ascii="Times New Roman" w:hAnsi="Times New Roman" w:cs="Times New Roman"/>
          <w:color w:val="auto"/>
          <w:sz w:val="24"/>
          <w:szCs w:val="24"/>
        </w:rPr>
        <w:t>9.3 Análisis de organismos internacionales</w:t>
      </w:r>
      <w:bookmarkEnd w:id="56"/>
      <w:r w:rsidRPr="001146D9">
        <w:rPr>
          <w:rFonts w:ascii="Times New Roman" w:hAnsi="Times New Roman" w:cs="Times New Roman"/>
          <w:color w:val="auto"/>
          <w:sz w:val="24"/>
          <w:szCs w:val="24"/>
        </w:rPr>
        <w:t xml:space="preserve"> </w:t>
      </w:r>
    </w:p>
    <w:p w:rsidR="00827698" w:rsidRPr="001146D9" w:rsidRDefault="00827698" w:rsidP="001146D9">
      <w:pPr>
        <w:spacing w:before="120" w:after="120" w:line="360" w:lineRule="auto"/>
        <w:jc w:val="both"/>
        <w:rPr>
          <w:rFonts w:ascii="Times New Roman" w:hAnsi="Times New Roman" w:cs="Times New Roman"/>
          <w:bCs/>
          <w:sz w:val="24"/>
          <w:szCs w:val="24"/>
        </w:rPr>
      </w:pPr>
      <w:r w:rsidRPr="001146D9">
        <w:rPr>
          <w:rFonts w:ascii="Times New Roman" w:hAnsi="Times New Roman" w:cs="Times New Roman"/>
          <w:sz w:val="24"/>
          <w:szCs w:val="24"/>
        </w:rPr>
        <w:t>La OCDE señala en su informe</w:t>
      </w:r>
      <w:r w:rsidRPr="001146D9">
        <w:rPr>
          <w:rFonts w:ascii="Times New Roman" w:hAnsi="Times New Roman" w:cs="Times New Roman"/>
          <w:b/>
          <w:sz w:val="24"/>
          <w:szCs w:val="24"/>
        </w:rPr>
        <w:t xml:space="preserve">  </w:t>
      </w:r>
      <w:r w:rsidRPr="001146D9">
        <w:rPr>
          <w:rFonts w:ascii="Times New Roman" w:hAnsi="Times New Roman" w:cs="Times New Roman"/>
          <w:sz w:val="24"/>
          <w:szCs w:val="24"/>
        </w:rPr>
        <w:t xml:space="preserve">Educación técnica en México Fortalezas, desafíos y recomendaciones (2009) como uno de los desafíos a superar para la educación técnica actualmente asegurar la equidad y la calidad en las oportunidades para la realización de las prácticas profesionales, debido a que </w:t>
      </w:r>
      <w:r w:rsidRPr="001146D9">
        <w:rPr>
          <w:rFonts w:ascii="Times New Roman" w:hAnsi="Times New Roman" w:cs="Times New Roman"/>
          <w:i/>
          <w:sz w:val="24"/>
          <w:szCs w:val="24"/>
        </w:rPr>
        <w:t>e</w:t>
      </w:r>
      <w:r w:rsidRPr="001146D9">
        <w:rPr>
          <w:rFonts w:ascii="Times New Roman" w:hAnsi="Times New Roman" w:cs="Times New Roman"/>
          <w:bCs/>
          <w:i/>
          <w:sz w:val="24"/>
          <w:szCs w:val="24"/>
        </w:rPr>
        <w:t xml:space="preserve">xiste una gran diferencia entre planteles en cuanto a la cantidad y calidad de las prácticas profesionales </w:t>
      </w:r>
      <w:r w:rsidRPr="001146D9">
        <w:rPr>
          <w:rFonts w:ascii="Times New Roman" w:hAnsi="Times New Roman" w:cs="Times New Roman"/>
          <w:bCs/>
          <w:sz w:val="24"/>
          <w:szCs w:val="24"/>
        </w:rPr>
        <w:t>y establece a manera de recomendación:</w:t>
      </w:r>
    </w:p>
    <w:p w:rsidR="00827698" w:rsidRPr="001146D9" w:rsidRDefault="00827698" w:rsidP="00876825">
      <w:pPr>
        <w:pStyle w:val="Prrafodelista"/>
        <w:numPr>
          <w:ilvl w:val="0"/>
          <w:numId w:val="15"/>
        </w:numPr>
        <w:spacing w:before="120" w:after="120" w:line="360" w:lineRule="auto"/>
        <w:jc w:val="both"/>
        <w:rPr>
          <w:rFonts w:ascii="Times New Roman" w:hAnsi="Times New Roman" w:cs="Times New Roman"/>
          <w:i/>
          <w:sz w:val="24"/>
          <w:szCs w:val="24"/>
        </w:rPr>
      </w:pPr>
      <w:r w:rsidRPr="001146D9">
        <w:rPr>
          <w:rFonts w:ascii="Times New Roman" w:hAnsi="Times New Roman" w:cs="Times New Roman"/>
          <w:bCs/>
          <w:i/>
          <w:sz w:val="24"/>
          <w:szCs w:val="24"/>
        </w:rPr>
        <w:lastRenderedPageBreak/>
        <w:t>Como una estrategia de largo plazo, establecer estándares de calidad para las prácticas profesionales de los alumnos de educación técnica, y crear un contrato de pasantía para el aumento de las prácticas y la mejora de su calidad.</w:t>
      </w:r>
    </w:p>
    <w:p w:rsidR="00827698" w:rsidRPr="001146D9" w:rsidRDefault="00827698" w:rsidP="001146D9">
      <w:pPr>
        <w:pStyle w:val="Prrafodelista"/>
        <w:spacing w:before="120" w:after="120" w:line="360" w:lineRule="auto"/>
        <w:jc w:val="both"/>
        <w:rPr>
          <w:rFonts w:ascii="Times New Roman" w:hAnsi="Times New Roman" w:cs="Times New Roman"/>
          <w:i/>
          <w:sz w:val="24"/>
          <w:szCs w:val="24"/>
        </w:rPr>
      </w:pPr>
    </w:p>
    <w:p w:rsidR="00827698" w:rsidRPr="00A322A2" w:rsidRDefault="00827698" w:rsidP="00A322A2">
      <w:pPr>
        <w:pStyle w:val="Ttulo2"/>
        <w:spacing w:line="360" w:lineRule="auto"/>
        <w:ind w:left="360"/>
        <w:jc w:val="both"/>
        <w:rPr>
          <w:rFonts w:ascii="Times New Roman" w:hAnsi="Times New Roman" w:cs="Times New Roman"/>
          <w:color w:val="auto"/>
          <w:sz w:val="24"/>
          <w:szCs w:val="24"/>
        </w:rPr>
      </w:pPr>
      <w:bookmarkStart w:id="57" w:name="_Toc431376644"/>
      <w:r w:rsidRPr="001146D9">
        <w:rPr>
          <w:rFonts w:ascii="Times New Roman" w:hAnsi="Times New Roman" w:cs="Times New Roman"/>
          <w:color w:val="auto"/>
          <w:sz w:val="24"/>
          <w:szCs w:val="24"/>
        </w:rPr>
        <w:t>9.4 Oferta del sistema educativo</w:t>
      </w:r>
      <w:bookmarkEnd w:id="57"/>
      <w:r w:rsidR="00A322A2">
        <w:rPr>
          <w:rFonts w:ascii="Times New Roman" w:hAnsi="Times New Roman" w:cs="Times New Roman"/>
          <w:color w:val="auto"/>
          <w:sz w:val="24"/>
          <w:szCs w:val="24"/>
        </w:rPr>
        <w:t xml:space="preserve">  </w:t>
      </w:r>
    </w:p>
    <w:p w:rsidR="00827698" w:rsidRDefault="0082769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La Secretaría de Educación Pública (SEP), a través de la Coordinación del Programa de Becas de la Subsecretaría de Educación Media Superior (CBSEMS), convoca a los alumnos del bachillerato tecnológico, profesional técnico o profesional técnico bachiller de Instituciones Públicas de Educación Media Superior (IPEMS) para la obtención de una beca del Programa Becas Salario Modalidad: Prácticas Profesionales las cuales consisten en Las becas consisten en un apoyo monetario de 1,500 pesos mensuales, hasta por 4 meses, dependiendo de la duración de la práctica profesional requerida por cada IPEMS participante.</w:t>
      </w:r>
    </w:p>
    <w:p w:rsidR="00A322A2" w:rsidRPr="001146D9" w:rsidRDefault="00A322A2" w:rsidP="001146D9">
      <w:pPr>
        <w:spacing w:before="120" w:after="120" w:line="360" w:lineRule="auto"/>
        <w:jc w:val="both"/>
        <w:rPr>
          <w:rFonts w:ascii="Times New Roman" w:hAnsi="Times New Roman" w:cs="Times New Roman"/>
          <w:sz w:val="24"/>
          <w:szCs w:val="24"/>
        </w:rPr>
      </w:pPr>
    </w:p>
    <w:p w:rsidR="00827698" w:rsidRPr="00A322A2" w:rsidRDefault="00827698" w:rsidP="00A322A2">
      <w:pPr>
        <w:pStyle w:val="Ttulo2"/>
        <w:spacing w:line="360" w:lineRule="auto"/>
        <w:ind w:left="708"/>
        <w:jc w:val="both"/>
        <w:rPr>
          <w:rFonts w:ascii="Times New Roman" w:hAnsi="Times New Roman" w:cs="Times New Roman"/>
          <w:color w:val="auto"/>
          <w:sz w:val="24"/>
          <w:szCs w:val="24"/>
        </w:rPr>
      </w:pPr>
      <w:bookmarkStart w:id="58" w:name="_Toc431376645"/>
      <w:r w:rsidRPr="001146D9">
        <w:rPr>
          <w:rFonts w:ascii="Times New Roman" w:hAnsi="Times New Roman" w:cs="Times New Roman"/>
          <w:color w:val="auto"/>
          <w:sz w:val="24"/>
          <w:szCs w:val="24"/>
        </w:rPr>
        <w:t>9.5 Nivel de satisfacción actual y escenarios pronosticados</w:t>
      </w:r>
      <w:bookmarkEnd w:id="58"/>
    </w:p>
    <w:p w:rsidR="00827698" w:rsidRPr="001146D9" w:rsidRDefault="00827698" w:rsidP="001146D9">
      <w:pPr>
        <w:spacing w:before="120" w:after="120" w:line="360" w:lineRule="auto"/>
        <w:jc w:val="both"/>
        <w:rPr>
          <w:rFonts w:ascii="Times New Roman" w:hAnsi="Times New Roman" w:cs="Times New Roman"/>
          <w:b/>
          <w:sz w:val="24"/>
          <w:szCs w:val="24"/>
        </w:rPr>
      </w:pPr>
      <w:r w:rsidRPr="001146D9">
        <w:rPr>
          <w:rFonts w:ascii="Times New Roman" w:hAnsi="Times New Roman" w:cs="Times New Roman"/>
          <w:sz w:val="24"/>
          <w:szCs w:val="24"/>
        </w:rPr>
        <w:t>Con un aumento pronosticado en el índice general de desempeño del 18% y 15% para las escuelas públicas y privadas, respectivamente, en el siguiente gráfico se ilustran además, los cambios pronosticados en la insatisfacción y el deleite</w:t>
      </w:r>
      <w:r w:rsidRPr="001146D9">
        <w:rPr>
          <w:rFonts w:ascii="Times New Roman" w:hAnsi="Times New Roman" w:cs="Times New Roman"/>
          <w:b/>
          <w:sz w:val="24"/>
          <w:szCs w:val="24"/>
        </w:rPr>
        <w:t>:</w:t>
      </w:r>
    </w:p>
    <w:p w:rsidR="00827698" w:rsidRPr="001146D9" w:rsidRDefault="00827698" w:rsidP="001146D9">
      <w:pPr>
        <w:spacing w:before="120" w:after="120" w:line="360" w:lineRule="auto"/>
        <w:jc w:val="both"/>
        <w:rPr>
          <w:rFonts w:ascii="Times New Roman" w:hAnsi="Times New Roman" w:cs="Times New Roman"/>
          <w:noProof/>
          <w:sz w:val="24"/>
          <w:szCs w:val="24"/>
          <w:lang w:eastAsia="es-MX"/>
        </w:rPr>
      </w:pPr>
    </w:p>
    <w:p w:rsidR="00827698" w:rsidRPr="001146D9" w:rsidRDefault="00827698" w:rsidP="001146D9">
      <w:pPr>
        <w:spacing w:before="120" w:after="120" w:line="360" w:lineRule="auto"/>
        <w:jc w:val="both"/>
        <w:rPr>
          <w:rFonts w:ascii="Times New Roman" w:hAnsi="Times New Roman" w:cs="Times New Roman"/>
          <w:noProof/>
          <w:sz w:val="24"/>
          <w:szCs w:val="24"/>
          <w:lang w:eastAsia="es-MX"/>
        </w:rPr>
      </w:pPr>
      <w:r w:rsidRPr="001146D9">
        <w:rPr>
          <w:rFonts w:ascii="Times New Roman" w:hAnsi="Times New Roman" w:cs="Times New Roman"/>
          <w:noProof/>
          <w:sz w:val="24"/>
          <w:szCs w:val="24"/>
          <w:lang w:eastAsia="es-MX"/>
        </w:rPr>
        <w:lastRenderedPageBreak/>
        <w:drawing>
          <wp:inline distT="0" distB="0" distL="0" distR="0" wp14:anchorId="30FD1403" wp14:editId="77F59473">
            <wp:extent cx="4396105" cy="3140075"/>
            <wp:effectExtent l="0" t="0" r="4445" b="317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4396105" cy="3140075"/>
                    </a:xfrm>
                    <a:prstGeom prst="rect">
                      <a:avLst/>
                    </a:prstGeom>
                    <a:ln>
                      <a:noFill/>
                    </a:ln>
                    <a:extLst>
                      <a:ext uri="{53640926-AAD7-44D8-BBD7-CCE9431645EC}">
                        <a14:shadowObscured xmlns:a14="http://schemas.microsoft.com/office/drawing/2010/main"/>
                      </a:ext>
                    </a:extLst>
                  </pic:spPr>
                </pic:pic>
              </a:graphicData>
            </a:graphic>
          </wp:inline>
        </w:drawing>
      </w:r>
    </w:p>
    <w:p w:rsidR="00EB6138" w:rsidRPr="001146D9" w:rsidRDefault="00EB6138" w:rsidP="001146D9">
      <w:pPr>
        <w:spacing w:after="0" w:line="360" w:lineRule="auto"/>
        <w:jc w:val="both"/>
        <w:textAlignment w:val="center"/>
        <w:rPr>
          <w:rFonts w:ascii="Times New Roman" w:hAnsi="Times New Roman" w:cs="Times New Roman"/>
          <w:sz w:val="24"/>
          <w:szCs w:val="24"/>
          <w:lang w:eastAsia="es-MX"/>
        </w:rPr>
      </w:pPr>
    </w:p>
    <w:p w:rsidR="00EB6138" w:rsidRPr="001146D9" w:rsidRDefault="00EB6138" w:rsidP="001146D9">
      <w:pPr>
        <w:spacing w:after="0" w:line="360" w:lineRule="auto"/>
        <w:jc w:val="both"/>
        <w:textAlignment w:val="center"/>
        <w:rPr>
          <w:rFonts w:ascii="Times New Roman" w:hAnsi="Times New Roman" w:cs="Times New Roman"/>
          <w:sz w:val="24"/>
          <w:szCs w:val="24"/>
          <w:lang w:eastAsia="es-MX"/>
        </w:rPr>
      </w:pPr>
    </w:p>
    <w:p w:rsidR="00EB6138" w:rsidRPr="001146D9" w:rsidRDefault="00EB6138" w:rsidP="001146D9">
      <w:pPr>
        <w:spacing w:after="0" w:line="360" w:lineRule="auto"/>
        <w:jc w:val="both"/>
        <w:textAlignment w:val="center"/>
        <w:rPr>
          <w:rFonts w:ascii="Times New Roman" w:hAnsi="Times New Roman" w:cs="Times New Roman"/>
          <w:sz w:val="24"/>
          <w:szCs w:val="24"/>
          <w:lang w:eastAsia="es-MX"/>
        </w:rPr>
      </w:pPr>
    </w:p>
    <w:p w:rsidR="00EB6138" w:rsidRPr="001146D9" w:rsidRDefault="00EB6138" w:rsidP="001146D9">
      <w:pPr>
        <w:spacing w:after="0" w:line="360" w:lineRule="auto"/>
        <w:jc w:val="both"/>
        <w:textAlignment w:val="center"/>
        <w:rPr>
          <w:rFonts w:ascii="Times New Roman" w:hAnsi="Times New Roman" w:cs="Times New Roman"/>
          <w:sz w:val="24"/>
          <w:szCs w:val="24"/>
          <w:lang w:eastAsia="es-MX"/>
        </w:rPr>
      </w:pPr>
    </w:p>
    <w:p w:rsidR="00EB6138" w:rsidRPr="001146D9" w:rsidRDefault="00EB6138" w:rsidP="001146D9">
      <w:pPr>
        <w:spacing w:after="0" w:line="360" w:lineRule="auto"/>
        <w:jc w:val="both"/>
        <w:textAlignment w:val="center"/>
        <w:rPr>
          <w:rFonts w:ascii="Times New Roman" w:hAnsi="Times New Roman" w:cs="Times New Roman"/>
          <w:sz w:val="24"/>
          <w:szCs w:val="24"/>
          <w:lang w:eastAsia="es-MX"/>
        </w:rPr>
      </w:pPr>
    </w:p>
    <w:p w:rsidR="00EB6138" w:rsidRPr="001146D9" w:rsidRDefault="00EB6138" w:rsidP="001146D9">
      <w:pPr>
        <w:spacing w:after="0" w:line="360" w:lineRule="auto"/>
        <w:jc w:val="both"/>
        <w:textAlignment w:val="center"/>
        <w:rPr>
          <w:rFonts w:ascii="Times New Roman" w:hAnsi="Times New Roman" w:cs="Times New Roman"/>
          <w:sz w:val="24"/>
          <w:szCs w:val="24"/>
          <w:lang w:eastAsia="es-MX"/>
        </w:rPr>
      </w:pPr>
    </w:p>
    <w:p w:rsidR="00EB6138" w:rsidRPr="001146D9" w:rsidRDefault="00EB6138" w:rsidP="001146D9">
      <w:pPr>
        <w:spacing w:after="0" w:line="360" w:lineRule="auto"/>
        <w:jc w:val="both"/>
        <w:textAlignment w:val="center"/>
        <w:rPr>
          <w:rFonts w:ascii="Times New Roman" w:hAnsi="Times New Roman" w:cs="Times New Roman"/>
          <w:sz w:val="24"/>
          <w:szCs w:val="24"/>
          <w:lang w:eastAsia="es-MX"/>
        </w:rPr>
      </w:pPr>
    </w:p>
    <w:p w:rsidR="00EB6138" w:rsidRPr="001146D9" w:rsidRDefault="00EB6138" w:rsidP="001146D9">
      <w:pPr>
        <w:spacing w:after="0" w:line="360" w:lineRule="auto"/>
        <w:jc w:val="both"/>
        <w:textAlignment w:val="center"/>
        <w:rPr>
          <w:rFonts w:ascii="Times New Roman" w:hAnsi="Times New Roman" w:cs="Times New Roman"/>
          <w:sz w:val="24"/>
          <w:szCs w:val="24"/>
          <w:lang w:eastAsia="es-MX"/>
        </w:rPr>
      </w:pPr>
    </w:p>
    <w:p w:rsidR="00EB6138" w:rsidRPr="001146D9" w:rsidRDefault="00EB6138" w:rsidP="001146D9">
      <w:pPr>
        <w:spacing w:after="0" w:line="360" w:lineRule="auto"/>
        <w:jc w:val="both"/>
        <w:textAlignment w:val="center"/>
        <w:rPr>
          <w:rFonts w:ascii="Times New Roman" w:hAnsi="Times New Roman" w:cs="Times New Roman"/>
          <w:sz w:val="24"/>
          <w:szCs w:val="24"/>
          <w:lang w:eastAsia="es-MX"/>
        </w:rPr>
      </w:pPr>
    </w:p>
    <w:p w:rsidR="00EB6138" w:rsidRPr="001146D9" w:rsidRDefault="00EB6138" w:rsidP="001146D9">
      <w:pPr>
        <w:spacing w:after="0" w:line="360" w:lineRule="auto"/>
        <w:jc w:val="both"/>
        <w:textAlignment w:val="center"/>
        <w:rPr>
          <w:rFonts w:ascii="Times New Roman" w:hAnsi="Times New Roman" w:cs="Times New Roman"/>
          <w:sz w:val="24"/>
          <w:szCs w:val="24"/>
          <w:lang w:eastAsia="es-MX"/>
        </w:rPr>
      </w:pPr>
    </w:p>
    <w:p w:rsidR="00EB6138" w:rsidRPr="001146D9" w:rsidRDefault="00EB6138" w:rsidP="001146D9">
      <w:pPr>
        <w:spacing w:after="0" w:line="360" w:lineRule="auto"/>
        <w:jc w:val="both"/>
        <w:textAlignment w:val="center"/>
        <w:rPr>
          <w:rFonts w:ascii="Times New Roman" w:hAnsi="Times New Roman" w:cs="Times New Roman"/>
          <w:sz w:val="24"/>
          <w:szCs w:val="24"/>
          <w:lang w:eastAsia="es-MX"/>
        </w:rPr>
      </w:pPr>
    </w:p>
    <w:p w:rsidR="00EB6138" w:rsidRPr="001146D9" w:rsidRDefault="00EB6138" w:rsidP="001146D9">
      <w:pPr>
        <w:spacing w:after="0" w:line="360" w:lineRule="auto"/>
        <w:jc w:val="both"/>
        <w:textAlignment w:val="center"/>
        <w:rPr>
          <w:rFonts w:ascii="Times New Roman" w:hAnsi="Times New Roman" w:cs="Times New Roman"/>
          <w:sz w:val="24"/>
          <w:szCs w:val="24"/>
          <w:lang w:eastAsia="es-MX"/>
        </w:rPr>
      </w:pPr>
    </w:p>
    <w:p w:rsidR="00EB6138" w:rsidRPr="001146D9" w:rsidRDefault="00EB6138" w:rsidP="001146D9">
      <w:pPr>
        <w:spacing w:after="0" w:line="360" w:lineRule="auto"/>
        <w:jc w:val="both"/>
        <w:textAlignment w:val="center"/>
        <w:rPr>
          <w:rFonts w:ascii="Times New Roman" w:hAnsi="Times New Roman" w:cs="Times New Roman"/>
          <w:sz w:val="24"/>
          <w:szCs w:val="24"/>
          <w:lang w:eastAsia="es-MX"/>
        </w:rPr>
      </w:pPr>
    </w:p>
    <w:p w:rsidR="00EB6138" w:rsidRPr="001146D9" w:rsidRDefault="00EB6138" w:rsidP="001146D9">
      <w:pPr>
        <w:spacing w:after="0" w:line="360" w:lineRule="auto"/>
        <w:jc w:val="both"/>
        <w:textAlignment w:val="center"/>
        <w:rPr>
          <w:rFonts w:ascii="Times New Roman" w:hAnsi="Times New Roman" w:cs="Times New Roman"/>
          <w:sz w:val="24"/>
          <w:szCs w:val="24"/>
          <w:lang w:eastAsia="es-MX"/>
        </w:rPr>
      </w:pPr>
    </w:p>
    <w:p w:rsidR="00EB6138" w:rsidRPr="001146D9" w:rsidRDefault="00EB6138" w:rsidP="001146D9">
      <w:pPr>
        <w:spacing w:after="0" w:line="360" w:lineRule="auto"/>
        <w:jc w:val="both"/>
        <w:textAlignment w:val="center"/>
        <w:rPr>
          <w:rFonts w:ascii="Times New Roman" w:hAnsi="Times New Roman" w:cs="Times New Roman"/>
          <w:sz w:val="24"/>
          <w:szCs w:val="24"/>
          <w:lang w:eastAsia="es-MX"/>
        </w:rPr>
      </w:pPr>
    </w:p>
    <w:p w:rsidR="00EB6138" w:rsidRPr="001146D9" w:rsidRDefault="00EB6138" w:rsidP="001146D9">
      <w:pPr>
        <w:spacing w:after="0" w:line="360" w:lineRule="auto"/>
        <w:jc w:val="both"/>
        <w:textAlignment w:val="center"/>
        <w:rPr>
          <w:rFonts w:ascii="Times New Roman" w:hAnsi="Times New Roman" w:cs="Times New Roman"/>
          <w:sz w:val="24"/>
          <w:szCs w:val="24"/>
          <w:lang w:eastAsia="es-MX"/>
        </w:rPr>
      </w:pPr>
    </w:p>
    <w:p w:rsidR="00EB6138" w:rsidRPr="001146D9" w:rsidRDefault="00EB6138" w:rsidP="001146D9">
      <w:pPr>
        <w:tabs>
          <w:tab w:val="left" w:pos="2300"/>
        </w:tabs>
        <w:spacing w:line="360" w:lineRule="auto"/>
        <w:rPr>
          <w:rFonts w:ascii="Times New Roman" w:hAnsi="Times New Roman" w:cs="Times New Roman"/>
          <w:sz w:val="24"/>
          <w:szCs w:val="24"/>
          <w:lang w:eastAsia="es-MX"/>
        </w:rPr>
      </w:pPr>
    </w:p>
    <w:p w:rsidR="00EB6138" w:rsidRPr="001146D9" w:rsidRDefault="00EB6138" w:rsidP="001146D9">
      <w:pPr>
        <w:pStyle w:val="Ttulo1"/>
        <w:spacing w:line="360" w:lineRule="auto"/>
        <w:jc w:val="both"/>
        <w:rPr>
          <w:rFonts w:ascii="Times New Roman" w:hAnsi="Times New Roman" w:cs="Times New Roman"/>
          <w:sz w:val="24"/>
          <w:szCs w:val="24"/>
        </w:rPr>
      </w:pPr>
      <w:bookmarkStart w:id="59" w:name="_Toc431376646"/>
      <w:r w:rsidRPr="001146D9">
        <w:rPr>
          <w:rFonts w:ascii="Times New Roman" w:hAnsi="Times New Roman" w:cs="Times New Roman"/>
          <w:sz w:val="24"/>
          <w:szCs w:val="24"/>
        </w:rPr>
        <w:lastRenderedPageBreak/>
        <w:t>10. Enseñanza del idioma inglés a nivel ejecutivo o de negocios de acuerdo a estándares internacionales.</w:t>
      </w:r>
      <w:bookmarkEnd w:id="59"/>
    </w:p>
    <w:p w:rsidR="00EB6138" w:rsidRPr="001146D9" w:rsidRDefault="00EB6138" w:rsidP="001146D9">
      <w:pPr>
        <w:spacing w:line="360" w:lineRule="auto"/>
        <w:jc w:val="both"/>
        <w:rPr>
          <w:rFonts w:ascii="Times New Roman" w:hAnsi="Times New Roman" w:cs="Times New Roman"/>
          <w:sz w:val="24"/>
          <w:szCs w:val="24"/>
        </w:rPr>
      </w:pPr>
    </w:p>
    <w:p w:rsidR="00EB6138" w:rsidRPr="00A322A2" w:rsidRDefault="00EB6138" w:rsidP="00A322A2">
      <w:pPr>
        <w:pStyle w:val="Ttulo2"/>
        <w:spacing w:line="360" w:lineRule="auto"/>
        <w:ind w:left="708"/>
        <w:jc w:val="both"/>
        <w:rPr>
          <w:rFonts w:ascii="Times New Roman" w:hAnsi="Times New Roman" w:cs="Times New Roman"/>
          <w:color w:val="auto"/>
          <w:sz w:val="24"/>
          <w:szCs w:val="24"/>
        </w:rPr>
      </w:pPr>
      <w:bookmarkStart w:id="60" w:name="_Toc431376647"/>
      <w:r w:rsidRPr="001146D9">
        <w:rPr>
          <w:rFonts w:ascii="Times New Roman" w:hAnsi="Times New Roman" w:cs="Times New Roman"/>
          <w:color w:val="auto"/>
          <w:sz w:val="24"/>
          <w:szCs w:val="24"/>
        </w:rPr>
        <w:t>10.1 Situación en el índice de importancia</w:t>
      </w:r>
      <w:bookmarkEnd w:id="60"/>
      <w:r w:rsidR="00A322A2">
        <w:rPr>
          <w:rFonts w:ascii="Times New Roman" w:hAnsi="Times New Roman" w:cs="Times New Roman"/>
          <w:color w:val="auto"/>
          <w:sz w:val="24"/>
          <w:szCs w:val="24"/>
        </w:rPr>
        <w:t xml:space="preserve"> </w:t>
      </w:r>
    </w:p>
    <w:p w:rsidR="00EB6138" w:rsidRPr="001146D9" w:rsidRDefault="00EB613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Ocupando el 10º lugar en el ranking del índice de importancia, en el siguiente gráfico se muestran las diferencias entre las diferentes variables de entrevistados:</w:t>
      </w:r>
    </w:p>
    <w:p w:rsidR="00EB6138" w:rsidRPr="001146D9" w:rsidRDefault="00EB6138" w:rsidP="001146D9">
      <w:pPr>
        <w:tabs>
          <w:tab w:val="left" w:pos="2300"/>
        </w:tabs>
        <w:spacing w:line="360" w:lineRule="auto"/>
        <w:jc w:val="both"/>
        <w:rPr>
          <w:rFonts w:ascii="Times New Roman" w:hAnsi="Times New Roman" w:cs="Times New Roman"/>
          <w:sz w:val="24"/>
          <w:szCs w:val="24"/>
          <w:lang w:eastAsia="es-MX"/>
        </w:rPr>
      </w:pPr>
    </w:p>
    <w:p w:rsidR="00EB6138" w:rsidRPr="001146D9" w:rsidRDefault="00EB6138" w:rsidP="001146D9">
      <w:pPr>
        <w:tabs>
          <w:tab w:val="left" w:pos="2300"/>
        </w:tabs>
        <w:spacing w:line="360" w:lineRule="auto"/>
        <w:jc w:val="both"/>
        <w:rPr>
          <w:rFonts w:ascii="Times New Roman" w:hAnsi="Times New Roman" w:cs="Times New Roman"/>
          <w:sz w:val="24"/>
          <w:szCs w:val="24"/>
          <w:lang w:eastAsia="es-MX"/>
        </w:rPr>
      </w:pPr>
      <w:r w:rsidRPr="001146D9">
        <w:rPr>
          <w:rFonts w:ascii="Times New Roman" w:hAnsi="Times New Roman" w:cs="Times New Roman"/>
          <w:noProof/>
          <w:sz w:val="24"/>
          <w:szCs w:val="24"/>
          <w:lang w:eastAsia="es-MX"/>
        </w:rPr>
        <w:drawing>
          <wp:inline distT="0" distB="0" distL="0" distR="0" wp14:anchorId="234CE60E" wp14:editId="58227EAD">
            <wp:extent cx="4396105" cy="1736900"/>
            <wp:effectExtent l="0" t="0" r="444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396105" cy="1736900"/>
                    </a:xfrm>
                    <a:prstGeom prst="rect">
                      <a:avLst/>
                    </a:prstGeom>
                    <a:ln>
                      <a:noFill/>
                    </a:ln>
                    <a:extLst>
                      <a:ext uri="{53640926-AAD7-44D8-BBD7-CCE9431645EC}">
                        <a14:shadowObscured xmlns:a14="http://schemas.microsoft.com/office/drawing/2010/main"/>
                      </a:ext>
                    </a:extLst>
                  </pic:spPr>
                </pic:pic>
              </a:graphicData>
            </a:graphic>
          </wp:inline>
        </w:drawing>
      </w:r>
    </w:p>
    <w:p w:rsidR="00EB6138" w:rsidRPr="00192C30" w:rsidRDefault="00EB6138" w:rsidP="00192C30">
      <w:pPr>
        <w:pStyle w:val="Ttulo2"/>
        <w:spacing w:line="360" w:lineRule="auto"/>
        <w:ind w:left="708"/>
        <w:jc w:val="both"/>
        <w:rPr>
          <w:rFonts w:ascii="Times New Roman" w:hAnsi="Times New Roman" w:cs="Times New Roman"/>
          <w:color w:val="auto"/>
          <w:sz w:val="24"/>
          <w:szCs w:val="24"/>
        </w:rPr>
      </w:pPr>
      <w:bookmarkStart w:id="61" w:name="_Toc431376648"/>
      <w:r w:rsidRPr="001146D9">
        <w:rPr>
          <w:rFonts w:ascii="Times New Roman" w:hAnsi="Times New Roman" w:cs="Times New Roman"/>
          <w:color w:val="auto"/>
          <w:sz w:val="24"/>
          <w:szCs w:val="24"/>
        </w:rPr>
        <w:t>10.2 Situación actual (investigación cualitativa)</w:t>
      </w:r>
      <w:bookmarkEnd w:id="61"/>
      <w:r w:rsidR="00192C30">
        <w:rPr>
          <w:rFonts w:ascii="Times New Roman" w:hAnsi="Times New Roman" w:cs="Times New Roman"/>
          <w:color w:val="auto"/>
          <w:sz w:val="24"/>
          <w:szCs w:val="24"/>
        </w:rPr>
        <w:t xml:space="preserve"> </w:t>
      </w:r>
    </w:p>
    <w:p w:rsidR="00EB6138" w:rsidRPr="001146D9" w:rsidRDefault="00EB6138" w:rsidP="001146D9">
      <w:pPr>
        <w:pStyle w:val="Sinespaciado"/>
        <w:spacing w:before="120" w:after="120" w:line="360" w:lineRule="auto"/>
        <w:jc w:val="both"/>
        <w:rPr>
          <w:rFonts w:ascii="Times New Roman" w:hAnsi="Times New Roman"/>
          <w:sz w:val="24"/>
          <w:szCs w:val="24"/>
          <w:lang w:val="es-ES"/>
        </w:rPr>
      </w:pPr>
      <w:r w:rsidRPr="001146D9">
        <w:rPr>
          <w:rFonts w:ascii="Times New Roman" w:hAnsi="Times New Roman"/>
          <w:sz w:val="24"/>
          <w:szCs w:val="24"/>
          <w:lang w:val="es-ES"/>
        </w:rPr>
        <w:t xml:space="preserve">Si bien, se tiene cierta conciencia sobre la importancia del idioma inglés, atribuido a la falta de recursos, el enfoque que se ha mantenido en la educación técnica –especialmente a nivel público— es proporcionar al estudiante nociones generales en un nivel de conocimiento mínimo, sin asegurar su capacidad de comprensión de textos ni su comunicación oral y escrita. </w:t>
      </w:r>
    </w:p>
    <w:p w:rsidR="00EB6138" w:rsidRPr="001146D9" w:rsidRDefault="00EB6138" w:rsidP="001146D9">
      <w:pPr>
        <w:pStyle w:val="Sinespaciado"/>
        <w:spacing w:before="120" w:after="120" w:line="360" w:lineRule="auto"/>
        <w:jc w:val="both"/>
        <w:rPr>
          <w:rFonts w:ascii="Times New Roman" w:hAnsi="Times New Roman"/>
          <w:sz w:val="24"/>
          <w:szCs w:val="24"/>
          <w:lang w:val="es-ES"/>
        </w:rPr>
      </w:pPr>
    </w:p>
    <w:p w:rsidR="00EB6138" w:rsidRPr="001146D9" w:rsidRDefault="00EB6138" w:rsidP="00876825">
      <w:pPr>
        <w:pStyle w:val="Sinespaciado"/>
        <w:numPr>
          <w:ilvl w:val="0"/>
          <w:numId w:val="46"/>
        </w:numPr>
        <w:tabs>
          <w:tab w:val="left" w:pos="993"/>
        </w:tabs>
        <w:spacing w:before="120" w:after="120" w:line="360" w:lineRule="auto"/>
        <w:ind w:left="1134"/>
        <w:jc w:val="both"/>
        <w:rPr>
          <w:rFonts w:ascii="Times New Roman" w:hAnsi="Times New Roman"/>
          <w:i/>
          <w:sz w:val="24"/>
          <w:szCs w:val="24"/>
        </w:rPr>
      </w:pPr>
      <w:r w:rsidRPr="001146D9">
        <w:rPr>
          <w:rFonts w:ascii="Times New Roman" w:hAnsi="Times New Roman"/>
          <w:i/>
          <w:sz w:val="24"/>
          <w:szCs w:val="24"/>
        </w:rPr>
        <w:t xml:space="preserve">Los chicos acá si llevan inglés, tres semestres, pero es un nivel muy técnico. Hace falta profundizarlo más. Yo creo que sí tendríamos que trabajar más en ese sentido, que no fuera nada más un inglés técnico, sino que fuera un inglés de </w:t>
      </w:r>
      <w:r w:rsidRPr="001146D9">
        <w:rPr>
          <w:rFonts w:ascii="Times New Roman" w:hAnsi="Times New Roman"/>
          <w:i/>
          <w:sz w:val="24"/>
          <w:szCs w:val="24"/>
        </w:rPr>
        <w:lastRenderedPageBreak/>
        <w:t xml:space="preserve">negocios. La responsabilidad es de quienes hacen los planes de estudio para llevar algo que demás carreras técnicas no se enfoquen a saber solucionar las cuestiones de trabajo en sí, manuales, técnicas que van a realizar, sino también las conexiones hacía el mundo, hacia como sacar un negocio. </w:t>
      </w:r>
      <w:r w:rsidR="00192C30">
        <w:rPr>
          <w:rFonts w:ascii="Times New Roman" w:hAnsi="Times New Roman"/>
          <w:i/>
          <w:sz w:val="24"/>
          <w:szCs w:val="24"/>
        </w:rPr>
        <w:t>(</w:t>
      </w:r>
      <w:r w:rsidRPr="001146D9">
        <w:rPr>
          <w:rFonts w:ascii="Times New Roman" w:hAnsi="Times New Roman"/>
          <w:i/>
          <w:sz w:val="24"/>
          <w:szCs w:val="24"/>
        </w:rPr>
        <w:t>Docente Público</w:t>
      </w:r>
      <w:r w:rsidR="00192C30">
        <w:rPr>
          <w:rFonts w:ascii="Times New Roman" w:hAnsi="Times New Roman"/>
          <w:i/>
          <w:sz w:val="24"/>
          <w:szCs w:val="24"/>
        </w:rPr>
        <w:t>)</w:t>
      </w:r>
      <w:r w:rsidRPr="001146D9">
        <w:rPr>
          <w:rFonts w:ascii="Times New Roman" w:hAnsi="Times New Roman"/>
          <w:i/>
          <w:sz w:val="24"/>
          <w:szCs w:val="24"/>
        </w:rPr>
        <w:t xml:space="preserve"> </w:t>
      </w:r>
    </w:p>
    <w:p w:rsidR="00EB6138" w:rsidRPr="001146D9" w:rsidRDefault="00EB6138" w:rsidP="001146D9">
      <w:pPr>
        <w:pStyle w:val="Sinespaciado"/>
        <w:spacing w:before="120" w:after="120" w:line="360" w:lineRule="auto"/>
        <w:jc w:val="both"/>
        <w:rPr>
          <w:rFonts w:ascii="Times New Roman" w:hAnsi="Times New Roman"/>
          <w:sz w:val="24"/>
          <w:szCs w:val="24"/>
          <w:lang w:val="es-ES"/>
        </w:rPr>
      </w:pPr>
    </w:p>
    <w:p w:rsidR="00EB6138" w:rsidRPr="001146D9" w:rsidRDefault="00EB6138" w:rsidP="001146D9">
      <w:pPr>
        <w:pStyle w:val="Sinespaciado"/>
        <w:spacing w:before="120" w:after="120" w:line="360" w:lineRule="auto"/>
        <w:jc w:val="both"/>
        <w:rPr>
          <w:rFonts w:ascii="Times New Roman" w:hAnsi="Times New Roman"/>
          <w:sz w:val="24"/>
          <w:szCs w:val="24"/>
          <w:lang w:val="es-ES"/>
        </w:rPr>
      </w:pPr>
      <w:r w:rsidRPr="001146D9">
        <w:rPr>
          <w:rFonts w:ascii="Times New Roman" w:hAnsi="Times New Roman"/>
          <w:sz w:val="24"/>
          <w:szCs w:val="24"/>
          <w:lang w:val="es-ES"/>
        </w:rPr>
        <w:t xml:space="preserve">Lo que resulta necesario es un replanteamiento del idioma inglés, más que un complemento o una formación adicional, debe entenderse como una herramienta fundamental en la formación de los técnicos, para ello lo más conveniente es que el dominio del idioma se establezca como meta en el marco del plan de estudios concediéndole la obligatoriedad.  </w:t>
      </w:r>
    </w:p>
    <w:p w:rsidR="00EB6138" w:rsidRPr="001146D9" w:rsidRDefault="00EB6138" w:rsidP="001146D9">
      <w:pPr>
        <w:pStyle w:val="Sinespaciado"/>
        <w:spacing w:before="120" w:after="120" w:line="360" w:lineRule="auto"/>
        <w:jc w:val="both"/>
        <w:rPr>
          <w:rFonts w:ascii="Times New Roman" w:hAnsi="Times New Roman"/>
          <w:sz w:val="24"/>
          <w:szCs w:val="24"/>
          <w:lang w:val="es-ES"/>
        </w:rPr>
      </w:pPr>
      <w:r w:rsidRPr="001146D9">
        <w:rPr>
          <w:rFonts w:ascii="Times New Roman" w:hAnsi="Times New Roman"/>
          <w:sz w:val="24"/>
          <w:szCs w:val="24"/>
          <w:lang w:val="es-ES"/>
        </w:rPr>
        <w:t xml:space="preserve">Respecto a la oferta actual para resolver esta deficiencia, se sabe que existen algunas alternativas –ajenas a las instituciones de educación técnica— para que los alumnos puedan dominar el inglés y otros idiomas, como algunos centros especializados de universidades públicas y privadas e instituciones privadas. </w:t>
      </w:r>
    </w:p>
    <w:p w:rsidR="00EB6138" w:rsidRPr="001146D9" w:rsidRDefault="00EB6138" w:rsidP="001146D9">
      <w:pPr>
        <w:spacing w:before="120" w:after="120" w:line="360" w:lineRule="auto"/>
        <w:ind w:left="709"/>
        <w:jc w:val="both"/>
        <w:rPr>
          <w:rFonts w:ascii="Times New Roman" w:hAnsi="Times New Roman" w:cs="Times New Roman"/>
          <w:i/>
          <w:sz w:val="24"/>
          <w:szCs w:val="24"/>
        </w:rPr>
      </w:pPr>
    </w:p>
    <w:p w:rsidR="00EB6138" w:rsidRPr="00192C30" w:rsidRDefault="00EB6138" w:rsidP="00876825">
      <w:pPr>
        <w:pStyle w:val="Prrafodelista"/>
        <w:numPr>
          <w:ilvl w:val="0"/>
          <w:numId w:val="46"/>
        </w:numPr>
        <w:spacing w:before="120" w:after="120" w:line="360" w:lineRule="auto"/>
        <w:ind w:left="1134"/>
        <w:jc w:val="both"/>
        <w:rPr>
          <w:rFonts w:ascii="Times New Roman" w:hAnsi="Times New Roman" w:cs="Times New Roman"/>
          <w:i/>
          <w:sz w:val="24"/>
          <w:szCs w:val="24"/>
        </w:rPr>
      </w:pPr>
      <w:r w:rsidRPr="00192C30">
        <w:rPr>
          <w:rFonts w:ascii="Times New Roman" w:hAnsi="Times New Roman" w:cs="Times New Roman"/>
          <w:i/>
          <w:sz w:val="24"/>
          <w:szCs w:val="24"/>
        </w:rPr>
        <w:t>English Town  English Association. Me gusta su contacto uno a uno y sus materiales interactivos.</w:t>
      </w:r>
      <w:r w:rsidR="00192C30">
        <w:rPr>
          <w:rFonts w:ascii="Times New Roman" w:hAnsi="Times New Roman" w:cs="Times New Roman"/>
          <w:i/>
          <w:sz w:val="24"/>
          <w:szCs w:val="24"/>
        </w:rPr>
        <w:t>(</w:t>
      </w:r>
      <w:r w:rsidRPr="00192C30">
        <w:rPr>
          <w:rFonts w:ascii="Times New Roman" w:hAnsi="Times New Roman" w:cs="Times New Roman"/>
          <w:i/>
          <w:sz w:val="24"/>
          <w:szCs w:val="24"/>
        </w:rPr>
        <w:t xml:space="preserve"> Empresa</w:t>
      </w:r>
      <w:r w:rsidR="00192C30">
        <w:rPr>
          <w:rFonts w:ascii="Times New Roman" w:hAnsi="Times New Roman" w:cs="Times New Roman"/>
          <w:i/>
          <w:sz w:val="24"/>
          <w:szCs w:val="24"/>
        </w:rPr>
        <w:t>)</w:t>
      </w:r>
      <w:r w:rsidRPr="00192C30">
        <w:rPr>
          <w:rFonts w:ascii="Times New Roman" w:hAnsi="Times New Roman" w:cs="Times New Roman"/>
          <w:i/>
          <w:sz w:val="24"/>
          <w:szCs w:val="24"/>
        </w:rPr>
        <w:t xml:space="preserve">  </w:t>
      </w:r>
    </w:p>
    <w:p w:rsidR="00EB6138" w:rsidRPr="00192C30" w:rsidRDefault="00EB6138" w:rsidP="00876825">
      <w:pPr>
        <w:pStyle w:val="Prrafodelista"/>
        <w:numPr>
          <w:ilvl w:val="0"/>
          <w:numId w:val="46"/>
        </w:numPr>
        <w:spacing w:before="120" w:after="120" w:line="360" w:lineRule="auto"/>
        <w:ind w:left="1134"/>
        <w:jc w:val="both"/>
        <w:rPr>
          <w:rFonts w:ascii="Times New Roman" w:hAnsi="Times New Roman" w:cs="Times New Roman"/>
          <w:i/>
          <w:sz w:val="24"/>
          <w:szCs w:val="24"/>
        </w:rPr>
      </w:pPr>
      <w:r w:rsidRPr="00192C30">
        <w:rPr>
          <w:rFonts w:ascii="Times New Roman" w:hAnsi="Times New Roman" w:cs="Times New Roman"/>
          <w:i/>
          <w:sz w:val="24"/>
          <w:szCs w:val="24"/>
          <w:lang w:val="es-ES"/>
        </w:rPr>
        <w:t xml:space="preserve">UNAM, CENLEX </w:t>
      </w:r>
      <w:r w:rsidRPr="00192C30">
        <w:rPr>
          <w:rFonts w:ascii="Times New Roman" w:hAnsi="Times New Roman" w:cs="Times New Roman"/>
          <w:i/>
          <w:sz w:val="24"/>
          <w:szCs w:val="24"/>
        </w:rPr>
        <w:t xml:space="preserve">Es que lo hacen, sus cursos son muy didácticos y la verdad lo dan los mejores profesores del mismo idioma. </w:t>
      </w:r>
      <w:r w:rsidR="00192C30">
        <w:rPr>
          <w:rFonts w:ascii="Times New Roman" w:hAnsi="Times New Roman" w:cs="Times New Roman"/>
          <w:i/>
          <w:sz w:val="24"/>
          <w:szCs w:val="24"/>
        </w:rPr>
        <w:t>(Alumno, Institución Pública)</w:t>
      </w:r>
    </w:p>
    <w:p w:rsidR="00EB6138" w:rsidRPr="001146D9" w:rsidRDefault="00EB6138" w:rsidP="001146D9">
      <w:pPr>
        <w:pStyle w:val="Sinespaciado"/>
        <w:spacing w:before="120" w:after="120" w:line="360" w:lineRule="auto"/>
        <w:jc w:val="both"/>
        <w:rPr>
          <w:rFonts w:ascii="Times New Roman" w:hAnsi="Times New Roman"/>
          <w:sz w:val="24"/>
          <w:szCs w:val="24"/>
          <w:lang w:val="es-ES"/>
        </w:rPr>
      </w:pPr>
    </w:p>
    <w:p w:rsidR="00EB6138" w:rsidRPr="001146D9" w:rsidRDefault="00EB6138" w:rsidP="001146D9">
      <w:pPr>
        <w:pStyle w:val="Sinespaciado"/>
        <w:spacing w:before="120" w:after="120" w:line="360" w:lineRule="auto"/>
        <w:jc w:val="both"/>
        <w:rPr>
          <w:rFonts w:ascii="Times New Roman" w:hAnsi="Times New Roman"/>
          <w:sz w:val="24"/>
          <w:szCs w:val="24"/>
          <w:lang w:val="es-ES"/>
        </w:rPr>
      </w:pPr>
      <w:r w:rsidRPr="001146D9">
        <w:rPr>
          <w:rFonts w:ascii="Times New Roman" w:hAnsi="Times New Roman"/>
          <w:sz w:val="24"/>
          <w:szCs w:val="24"/>
          <w:lang w:val="es-ES"/>
        </w:rPr>
        <w:t>Sin embargo, es importante considerar que estas opciones, representan un costo adicional para los alumnos y sus familias que muchas veces resulta imposible de cubrir, por ello resulta deseable una buena oferta de becas y alternativas de financiamiento.</w:t>
      </w:r>
    </w:p>
    <w:p w:rsidR="00EB6138" w:rsidRPr="001146D9" w:rsidRDefault="00EB613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lang w:val="es-ES"/>
        </w:rPr>
        <w:lastRenderedPageBreak/>
        <w:t xml:space="preserve">Adicionalmente, </w:t>
      </w:r>
      <w:r w:rsidRPr="001146D9">
        <w:rPr>
          <w:rFonts w:ascii="Times New Roman" w:hAnsi="Times New Roman" w:cs="Times New Roman"/>
          <w:sz w:val="24"/>
          <w:szCs w:val="24"/>
        </w:rPr>
        <w:t xml:space="preserve">considerando las limitaciones que pueden existir para que los alumnos accedan a instituciones privadas y debido a la poca oferta de oportunidades para el dominio del idioma inglés por parte de las mismas instituciones educativas, se plantea como una alternativa más inmediata, que las mismas empresas ofrezcan esta capacitación en el marco de formar a mejores empleados.  </w:t>
      </w:r>
    </w:p>
    <w:p w:rsidR="00EB6138" w:rsidRPr="001146D9" w:rsidRDefault="00EB6138" w:rsidP="001146D9">
      <w:pPr>
        <w:pStyle w:val="Sinespaciado"/>
        <w:spacing w:before="120" w:after="120" w:line="360" w:lineRule="auto"/>
        <w:jc w:val="both"/>
        <w:rPr>
          <w:rFonts w:ascii="Times New Roman" w:hAnsi="Times New Roman"/>
          <w:sz w:val="24"/>
          <w:szCs w:val="24"/>
        </w:rPr>
      </w:pPr>
    </w:p>
    <w:p w:rsidR="00EB6138" w:rsidRPr="001146D9" w:rsidRDefault="00EB6138" w:rsidP="001146D9">
      <w:pPr>
        <w:pStyle w:val="Sinespaciado"/>
        <w:spacing w:before="120" w:after="120" w:line="360" w:lineRule="auto"/>
        <w:ind w:left="709"/>
        <w:jc w:val="both"/>
        <w:rPr>
          <w:rFonts w:ascii="Times New Roman" w:hAnsi="Times New Roman"/>
          <w:i/>
          <w:sz w:val="24"/>
          <w:szCs w:val="24"/>
          <w:lang w:val="es-ES"/>
        </w:rPr>
      </w:pPr>
      <w:r w:rsidRPr="001146D9">
        <w:rPr>
          <w:rFonts w:ascii="Times New Roman" w:hAnsi="Times New Roman"/>
          <w:i/>
          <w:sz w:val="24"/>
          <w:szCs w:val="24"/>
          <w:lang w:val="es-ES"/>
        </w:rPr>
        <w:t xml:space="preserve">Creo que las empresas podrían ofrecerlo como una capacitación a sus empleados, eso es algo que los beneficiaría a ambos. Docente público </w:t>
      </w:r>
    </w:p>
    <w:p w:rsidR="00EB6138" w:rsidRPr="001146D9" w:rsidRDefault="00EB6138" w:rsidP="001146D9">
      <w:pPr>
        <w:pStyle w:val="Sinespaciado"/>
        <w:spacing w:before="120" w:after="120" w:line="360" w:lineRule="auto"/>
        <w:jc w:val="both"/>
        <w:rPr>
          <w:rFonts w:ascii="Times New Roman" w:hAnsi="Times New Roman"/>
          <w:sz w:val="24"/>
          <w:szCs w:val="24"/>
        </w:rPr>
      </w:pPr>
    </w:p>
    <w:p w:rsidR="00EB6138" w:rsidRPr="00192C30" w:rsidRDefault="00EB6138" w:rsidP="00192C30">
      <w:pPr>
        <w:pStyle w:val="Ttulo3"/>
        <w:spacing w:line="360" w:lineRule="auto"/>
        <w:ind w:left="708"/>
        <w:jc w:val="both"/>
        <w:rPr>
          <w:rFonts w:ascii="Times New Roman" w:hAnsi="Times New Roman" w:cs="Times New Roman"/>
          <w:color w:val="auto"/>
          <w:sz w:val="24"/>
          <w:szCs w:val="24"/>
          <w:lang w:val="es-ES"/>
        </w:rPr>
      </w:pPr>
      <w:bookmarkStart w:id="62" w:name="_Toc431376649"/>
      <w:r w:rsidRPr="001146D9">
        <w:rPr>
          <w:rFonts w:ascii="Times New Roman" w:hAnsi="Times New Roman" w:cs="Times New Roman"/>
          <w:color w:val="auto"/>
          <w:sz w:val="24"/>
          <w:szCs w:val="24"/>
          <w:lang w:val="es-ES"/>
        </w:rPr>
        <w:t>10.2.1 La visión de los empleadores</w:t>
      </w:r>
      <w:bookmarkEnd w:id="62"/>
      <w:r w:rsidR="00192C30">
        <w:rPr>
          <w:rFonts w:ascii="Times New Roman" w:hAnsi="Times New Roman" w:cs="Times New Roman"/>
          <w:color w:val="auto"/>
          <w:sz w:val="24"/>
          <w:szCs w:val="24"/>
          <w:lang w:val="es-ES"/>
        </w:rPr>
        <w:t xml:space="preserve"> </w:t>
      </w:r>
    </w:p>
    <w:p w:rsidR="00EB6138" w:rsidRPr="001146D9" w:rsidRDefault="00EB6138" w:rsidP="001146D9">
      <w:pPr>
        <w:pStyle w:val="Sinespaciado"/>
        <w:spacing w:before="120" w:after="120" w:line="360" w:lineRule="auto"/>
        <w:jc w:val="both"/>
        <w:rPr>
          <w:rFonts w:ascii="Times New Roman" w:hAnsi="Times New Roman"/>
          <w:sz w:val="24"/>
          <w:szCs w:val="24"/>
        </w:rPr>
      </w:pPr>
      <w:r w:rsidRPr="001146D9">
        <w:rPr>
          <w:rFonts w:ascii="Times New Roman" w:hAnsi="Times New Roman"/>
          <w:sz w:val="24"/>
          <w:szCs w:val="24"/>
        </w:rPr>
        <w:t>Ante un mundo globalizado, con una alta presencia de inversión e industrias extranjeras a nivel nacional, una de las principales deficiencias en la formación de los técnicos es el dominio del idioma inglés.</w:t>
      </w:r>
    </w:p>
    <w:p w:rsidR="00EB6138" w:rsidRPr="001146D9" w:rsidRDefault="00EB6138" w:rsidP="001146D9">
      <w:pPr>
        <w:pStyle w:val="Sinespaciado"/>
        <w:spacing w:before="120" w:after="120" w:line="360" w:lineRule="auto"/>
        <w:jc w:val="both"/>
        <w:rPr>
          <w:rFonts w:ascii="Times New Roman" w:hAnsi="Times New Roman"/>
          <w:sz w:val="24"/>
          <w:szCs w:val="24"/>
          <w:lang w:val="es-ES"/>
        </w:rPr>
      </w:pPr>
      <w:r w:rsidRPr="001146D9">
        <w:rPr>
          <w:rFonts w:ascii="Times New Roman" w:hAnsi="Times New Roman"/>
          <w:sz w:val="24"/>
          <w:szCs w:val="24"/>
          <w:lang w:val="es-ES"/>
        </w:rPr>
        <w:t xml:space="preserve">Para los empleadores, esto representa dos grandes retos: contratar personal que por sus limitaciones respecto al idioma inglés representará una mayor inversión en capacitación (traducción de procedimientos, manuales, etc.) y oportunidades restringidas para la movilidad y el crecimiento profesional. </w:t>
      </w:r>
    </w:p>
    <w:p w:rsidR="00EB6138" w:rsidRPr="001146D9" w:rsidRDefault="00EB6138" w:rsidP="001146D9">
      <w:pPr>
        <w:pStyle w:val="Sinespaciado"/>
        <w:spacing w:before="120" w:after="120" w:line="360" w:lineRule="auto"/>
        <w:jc w:val="both"/>
        <w:rPr>
          <w:rFonts w:ascii="Times New Roman" w:hAnsi="Times New Roman"/>
          <w:sz w:val="24"/>
          <w:szCs w:val="24"/>
          <w:lang w:val="es-ES"/>
        </w:rPr>
      </w:pPr>
    </w:p>
    <w:p w:rsidR="00EB6138" w:rsidRPr="00192C30" w:rsidRDefault="00EB6138" w:rsidP="00876825">
      <w:pPr>
        <w:pStyle w:val="Prrafodelista"/>
        <w:numPr>
          <w:ilvl w:val="0"/>
          <w:numId w:val="47"/>
        </w:numPr>
        <w:spacing w:before="120" w:after="120" w:line="360" w:lineRule="auto"/>
        <w:ind w:left="1134"/>
        <w:jc w:val="both"/>
        <w:rPr>
          <w:rFonts w:ascii="Times New Roman" w:hAnsi="Times New Roman" w:cs="Times New Roman"/>
          <w:i/>
          <w:sz w:val="24"/>
          <w:szCs w:val="24"/>
        </w:rPr>
      </w:pPr>
      <w:r w:rsidRPr="00192C30">
        <w:rPr>
          <w:rFonts w:ascii="Times New Roman" w:hAnsi="Times New Roman" w:cs="Times New Roman"/>
          <w:i/>
          <w:sz w:val="24"/>
          <w:szCs w:val="24"/>
        </w:rPr>
        <w:t xml:space="preserve">… ¿en que se evidencia?, lo primero es que ahorita las empresas más grandes de México, o son filiales de empresas globales o muchas de ellas son las matrices y tienen filiales en otros países y entonces están tratando de mover a sus ingenieros de aquí a las filiales, a las matrices y eso se dificulta si la gente no conoce el idioma, si no sabe trabajar con nuestra gente. Yo puedo dar un caso obvio, que es Ford, </w:t>
      </w:r>
      <w:r w:rsidRPr="00192C30">
        <w:rPr>
          <w:rFonts w:ascii="Times New Roman" w:hAnsi="Times New Roman" w:cs="Times New Roman"/>
          <w:i/>
          <w:sz w:val="24"/>
          <w:szCs w:val="24"/>
        </w:rPr>
        <w:lastRenderedPageBreak/>
        <w:t xml:space="preserve">donde la gente forzosamente pasa, creo que un año o año y fracción en Michigan y regresan y van y se cambian a muchas sedes, tanto para colaborar como para formarse y un ejemplo mexicano es Metalsa y Nemac, que son la matriz y mandan personal a otros países a trabajar, entonces si esta gente no tiene ese tipo de formación (en inglés), la verdad es que se le va a dificultar mucho trabajar así. </w:t>
      </w:r>
      <w:r w:rsidR="00192C30">
        <w:rPr>
          <w:rFonts w:ascii="Times New Roman" w:hAnsi="Times New Roman" w:cs="Times New Roman"/>
          <w:i/>
          <w:sz w:val="24"/>
          <w:szCs w:val="24"/>
        </w:rPr>
        <w:t>(</w:t>
      </w:r>
      <w:r w:rsidRPr="00192C30">
        <w:rPr>
          <w:rFonts w:ascii="Times New Roman" w:hAnsi="Times New Roman" w:cs="Times New Roman"/>
          <w:i/>
          <w:sz w:val="24"/>
          <w:szCs w:val="24"/>
        </w:rPr>
        <w:t>Director de Proyectos, Cámara de Comercio</w:t>
      </w:r>
      <w:r w:rsidR="00192C30">
        <w:rPr>
          <w:rFonts w:ascii="Times New Roman" w:hAnsi="Times New Roman" w:cs="Times New Roman"/>
          <w:i/>
          <w:sz w:val="24"/>
          <w:szCs w:val="24"/>
        </w:rPr>
        <w:t>)</w:t>
      </w:r>
    </w:p>
    <w:p w:rsidR="00EB6138" w:rsidRPr="001146D9" w:rsidRDefault="00EB6138" w:rsidP="001146D9">
      <w:pPr>
        <w:spacing w:before="120" w:after="120" w:line="360" w:lineRule="auto"/>
        <w:jc w:val="both"/>
        <w:rPr>
          <w:rFonts w:ascii="Times New Roman" w:hAnsi="Times New Roman" w:cs="Times New Roman"/>
          <w:sz w:val="24"/>
          <w:szCs w:val="24"/>
        </w:rPr>
      </w:pPr>
    </w:p>
    <w:p w:rsidR="00EB6138" w:rsidRPr="001146D9" w:rsidRDefault="00EB613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Existen ciertos sectores productivos que por sus características y por la alta inversión extranjera requieren con mayor énfasis de que los técnicos dominen el idioma inglés, tal es el caso de la industria automotriz y la manufactura avanzada.</w:t>
      </w:r>
    </w:p>
    <w:p w:rsidR="00EB6138" w:rsidRPr="001146D9" w:rsidRDefault="00EB6138" w:rsidP="001146D9">
      <w:pPr>
        <w:spacing w:before="120" w:after="120" w:line="360" w:lineRule="auto"/>
        <w:jc w:val="both"/>
        <w:rPr>
          <w:rFonts w:ascii="Times New Roman" w:hAnsi="Times New Roman" w:cs="Times New Roman"/>
          <w:sz w:val="24"/>
          <w:szCs w:val="24"/>
        </w:rPr>
      </w:pPr>
    </w:p>
    <w:p w:rsidR="00EB6138" w:rsidRPr="00192C30" w:rsidRDefault="00EB6138" w:rsidP="00876825">
      <w:pPr>
        <w:pStyle w:val="Prrafodelista"/>
        <w:widowControl w:val="0"/>
        <w:numPr>
          <w:ilvl w:val="0"/>
          <w:numId w:val="47"/>
        </w:numPr>
        <w:autoSpaceDE w:val="0"/>
        <w:autoSpaceDN w:val="0"/>
        <w:adjustRightInd w:val="0"/>
        <w:spacing w:before="120" w:after="120" w:line="360" w:lineRule="auto"/>
        <w:ind w:left="1134"/>
        <w:jc w:val="both"/>
        <w:rPr>
          <w:rFonts w:ascii="Times New Roman" w:hAnsi="Times New Roman" w:cs="Times New Roman"/>
          <w:i/>
          <w:sz w:val="24"/>
          <w:szCs w:val="24"/>
        </w:rPr>
      </w:pPr>
      <w:r w:rsidRPr="00192C30">
        <w:rPr>
          <w:rFonts w:ascii="Times New Roman" w:hAnsi="Times New Roman" w:cs="Times New Roman"/>
          <w:i/>
          <w:sz w:val="24"/>
          <w:szCs w:val="24"/>
        </w:rPr>
        <w:t xml:space="preserve">Curiosamente, en una automotriz importantísima, que parece una tontería, ya en automotriz gente que no sabe inglés a un cierto nivel, pues sencillamente podrá ser muy brillante, pero no lo consideran. </w:t>
      </w:r>
      <w:r w:rsidR="00192C30">
        <w:rPr>
          <w:rFonts w:ascii="Times New Roman" w:hAnsi="Times New Roman" w:cs="Times New Roman"/>
          <w:i/>
          <w:sz w:val="24"/>
          <w:szCs w:val="24"/>
        </w:rPr>
        <w:t>(</w:t>
      </w:r>
      <w:r w:rsidRPr="00192C30">
        <w:rPr>
          <w:rFonts w:ascii="Times New Roman" w:hAnsi="Times New Roman" w:cs="Times New Roman"/>
          <w:i/>
          <w:sz w:val="24"/>
          <w:szCs w:val="24"/>
        </w:rPr>
        <w:t>Director de Proyectos, Cámara de Comercio</w:t>
      </w:r>
      <w:r w:rsidR="00192C30">
        <w:rPr>
          <w:rFonts w:ascii="Times New Roman" w:hAnsi="Times New Roman" w:cs="Times New Roman"/>
          <w:i/>
          <w:sz w:val="24"/>
          <w:szCs w:val="24"/>
        </w:rPr>
        <w:t>)</w:t>
      </w:r>
    </w:p>
    <w:p w:rsidR="00EB6138" w:rsidRPr="001146D9" w:rsidRDefault="00EB6138" w:rsidP="001146D9">
      <w:pPr>
        <w:widowControl w:val="0"/>
        <w:autoSpaceDE w:val="0"/>
        <w:autoSpaceDN w:val="0"/>
        <w:adjustRightInd w:val="0"/>
        <w:spacing w:before="120" w:after="120" w:line="360" w:lineRule="auto"/>
        <w:jc w:val="both"/>
        <w:rPr>
          <w:rFonts w:ascii="Times New Roman" w:hAnsi="Times New Roman" w:cs="Times New Roman"/>
          <w:sz w:val="24"/>
          <w:szCs w:val="24"/>
        </w:rPr>
      </w:pPr>
    </w:p>
    <w:p w:rsidR="00EB6138" w:rsidRPr="001146D9" w:rsidRDefault="00EB6138" w:rsidP="001146D9">
      <w:pPr>
        <w:widowControl w:val="0"/>
        <w:autoSpaceDE w:val="0"/>
        <w:autoSpaceDN w:val="0"/>
        <w:adjustRightInd w:val="0"/>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Los empleadores reconocen que esta deficiencia es atribuible a la oferta limitada de oportunidades para el dominio del idioma inglés por parte de las mismas instituciones educativas, sin embargo se han identificado ciertos esfuerzos, principalmente de parte de algunas universidades públicas que han logrado acuerdos de cooperación con instituciones del extranjero para la formación de los alumnos en el idioma inglés.  </w:t>
      </w:r>
    </w:p>
    <w:p w:rsidR="00EB6138" w:rsidRPr="001146D9" w:rsidRDefault="00EB6138" w:rsidP="001146D9">
      <w:pPr>
        <w:spacing w:before="120" w:after="120" w:line="360" w:lineRule="auto"/>
        <w:jc w:val="both"/>
        <w:rPr>
          <w:rFonts w:ascii="Times New Roman" w:hAnsi="Times New Roman" w:cs="Times New Roman"/>
          <w:sz w:val="24"/>
          <w:szCs w:val="24"/>
        </w:rPr>
      </w:pPr>
    </w:p>
    <w:p w:rsidR="00EB6138" w:rsidRPr="00192C30" w:rsidRDefault="00EB6138" w:rsidP="00876825">
      <w:pPr>
        <w:pStyle w:val="Prrafodelista"/>
        <w:numPr>
          <w:ilvl w:val="0"/>
          <w:numId w:val="47"/>
        </w:numPr>
        <w:spacing w:before="120" w:after="120" w:line="360" w:lineRule="auto"/>
        <w:ind w:left="1134"/>
        <w:jc w:val="both"/>
        <w:rPr>
          <w:rFonts w:ascii="Times New Roman" w:hAnsi="Times New Roman" w:cs="Times New Roman"/>
          <w:i/>
          <w:sz w:val="24"/>
          <w:szCs w:val="24"/>
        </w:rPr>
      </w:pPr>
      <w:r w:rsidRPr="00192C30">
        <w:rPr>
          <w:rFonts w:ascii="Times New Roman" w:hAnsi="Times New Roman" w:cs="Times New Roman"/>
          <w:i/>
          <w:sz w:val="24"/>
          <w:szCs w:val="24"/>
        </w:rPr>
        <w:lastRenderedPageBreak/>
        <w:t xml:space="preserve">Convenios con universidades públicas, algunas ofrecen estancias en el extranjero y yo creo que mientras más larga la temporalidad que pueda pasar un alumno en el extranjero, mejor, porque un idioma no se aprende en seis meses, pero probablemente a partir de un año se empieza a desarrollar las habilidades necesarias para adentrarse en el mercado laboral. Yo recomendaría los planes más largos para enviar alumnos al extranjero. </w:t>
      </w:r>
      <w:r w:rsidR="00192C30">
        <w:rPr>
          <w:rFonts w:ascii="Times New Roman" w:hAnsi="Times New Roman" w:cs="Times New Roman"/>
          <w:i/>
          <w:sz w:val="24"/>
          <w:szCs w:val="24"/>
        </w:rPr>
        <w:t>)</w:t>
      </w:r>
      <w:r w:rsidRPr="00192C30">
        <w:rPr>
          <w:rFonts w:ascii="Times New Roman" w:hAnsi="Times New Roman" w:cs="Times New Roman"/>
          <w:i/>
          <w:sz w:val="24"/>
          <w:szCs w:val="24"/>
        </w:rPr>
        <w:t>Director General, Empresa de reclutamiento y selección</w:t>
      </w:r>
      <w:r w:rsidR="00192C30">
        <w:rPr>
          <w:rFonts w:ascii="Times New Roman" w:hAnsi="Times New Roman" w:cs="Times New Roman"/>
          <w:i/>
          <w:sz w:val="24"/>
          <w:szCs w:val="24"/>
        </w:rPr>
        <w:t>)</w:t>
      </w:r>
    </w:p>
    <w:p w:rsidR="00EB6138" w:rsidRPr="001146D9" w:rsidRDefault="00EB6138" w:rsidP="001146D9">
      <w:pPr>
        <w:spacing w:before="120" w:after="120" w:line="360" w:lineRule="auto"/>
        <w:jc w:val="both"/>
        <w:rPr>
          <w:rFonts w:ascii="Times New Roman" w:hAnsi="Times New Roman" w:cs="Times New Roman"/>
          <w:i/>
          <w:sz w:val="24"/>
          <w:szCs w:val="24"/>
        </w:rPr>
      </w:pPr>
    </w:p>
    <w:p w:rsidR="00EB6138" w:rsidRPr="001146D9" w:rsidRDefault="00EB613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Por otra parte, se sabe de la existencia de instituciones privadas dedicadas a ofrecer cursos para el dominio del inglés y opciones de becas y financiamiento y otros servicios adicionales como la vinculación con empresas internacionales. </w:t>
      </w:r>
    </w:p>
    <w:p w:rsidR="00EB6138" w:rsidRPr="001146D9" w:rsidRDefault="00EB613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 </w:t>
      </w:r>
    </w:p>
    <w:p w:rsidR="00EB6138" w:rsidRPr="00192C30" w:rsidRDefault="00EB6138" w:rsidP="00876825">
      <w:pPr>
        <w:pStyle w:val="Prrafodelista"/>
        <w:numPr>
          <w:ilvl w:val="0"/>
          <w:numId w:val="47"/>
        </w:numPr>
        <w:spacing w:before="120" w:after="120" w:line="360" w:lineRule="auto"/>
        <w:ind w:left="1134"/>
        <w:jc w:val="both"/>
        <w:rPr>
          <w:rFonts w:ascii="Times New Roman" w:hAnsi="Times New Roman" w:cs="Times New Roman"/>
          <w:i/>
          <w:sz w:val="24"/>
          <w:szCs w:val="24"/>
        </w:rPr>
      </w:pPr>
      <w:r w:rsidRPr="00192C30">
        <w:rPr>
          <w:rFonts w:ascii="Times New Roman" w:hAnsi="Times New Roman" w:cs="Times New Roman"/>
          <w:i/>
          <w:sz w:val="24"/>
          <w:szCs w:val="24"/>
        </w:rPr>
        <w:t xml:space="preserve">YCI me agrada por su apoyo económico, su vinculación con empresas internacionales, su administración. A todo su proceso administrativo. </w:t>
      </w:r>
      <w:r w:rsidR="00192C30">
        <w:rPr>
          <w:rFonts w:ascii="Times New Roman" w:hAnsi="Times New Roman" w:cs="Times New Roman"/>
          <w:i/>
          <w:sz w:val="24"/>
          <w:szCs w:val="24"/>
        </w:rPr>
        <w:t>(Empresa)</w:t>
      </w:r>
    </w:p>
    <w:p w:rsidR="00EB6138" w:rsidRPr="001146D9" w:rsidRDefault="00EB6138" w:rsidP="001146D9">
      <w:pPr>
        <w:spacing w:before="120" w:after="120" w:line="360" w:lineRule="auto"/>
        <w:jc w:val="both"/>
        <w:rPr>
          <w:rFonts w:ascii="Times New Roman" w:hAnsi="Times New Roman" w:cs="Times New Roman"/>
          <w:b/>
          <w:sz w:val="24"/>
          <w:szCs w:val="24"/>
        </w:rPr>
      </w:pPr>
    </w:p>
    <w:p w:rsidR="00EB6138" w:rsidRPr="00192C30" w:rsidRDefault="00EB6138" w:rsidP="00192C30">
      <w:pPr>
        <w:pStyle w:val="Ttulo2"/>
        <w:spacing w:line="360" w:lineRule="auto"/>
        <w:ind w:left="708"/>
        <w:jc w:val="both"/>
        <w:rPr>
          <w:rFonts w:ascii="Times New Roman" w:hAnsi="Times New Roman" w:cs="Times New Roman"/>
          <w:color w:val="auto"/>
          <w:sz w:val="24"/>
          <w:szCs w:val="24"/>
        </w:rPr>
      </w:pPr>
      <w:bookmarkStart w:id="63" w:name="_Toc431376650"/>
      <w:r w:rsidRPr="001146D9">
        <w:rPr>
          <w:rFonts w:ascii="Times New Roman" w:hAnsi="Times New Roman" w:cs="Times New Roman"/>
          <w:color w:val="auto"/>
          <w:sz w:val="24"/>
          <w:szCs w:val="24"/>
        </w:rPr>
        <w:t>10.3 Oferta del Sistema Educativo</w:t>
      </w:r>
      <w:bookmarkEnd w:id="63"/>
      <w:r w:rsidRPr="001146D9">
        <w:rPr>
          <w:rFonts w:ascii="Times New Roman" w:hAnsi="Times New Roman" w:cs="Times New Roman"/>
          <w:color w:val="auto"/>
          <w:sz w:val="24"/>
          <w:szCs w:val="24"/>
        </w:rPr>
        <w:t xml:space="preserve"> </w:t>
      </w:r>
    </w:p>
    <w:p w:rsidR="00EB6138" w:rsidRPr="001146D9" w:rsidRDefault="00EB613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No existe alguna referencia clara de parte de las políticas educativas respecto a impulsar el dominio del inglés como parte de la formación de los técnicos, únicamente se como parte de una de las competencias-meta previstas por la RIEMS a lograr en los egresados se plantea: </w:t>
      </w:r>
    </w:p>
    <w:p w:rsidR="00EB6138" w:rsidRPr="001146D9" w:rsidRDefault="00EB6138" w:rsidP="001146D9">
      <w:pPr>
        <w:spacing w:before="120" w:after="120" w:line="360" w:lineRule="auto"/>
        <w:ind w:left="708"/>
        <w:jc w:val="both"/>
        <w:rPr>
          <w:rFonts w:ascii="Times New Roman" w:hAnsi="Times New Roman" w:cs="Times New Roman"/>
          <w:i/>
          <w:sz w:val="24"/>
          <w:szCs w:val="24"/>
        </w:rPr>
      </w:pPr>
      <w:r w:rsidRPr="001146D9">
        <w:rPr>
          <w:rFonts w:ascii="Times New Roman" w:hAnsi="Times New Roman" w:cs="Times New Roman"/>
          <w:i/>
          <w:sz w:val="24"/>
          <w:szCs w:val="24"/>
        </w:rPr>
        <w:t>(El egresado) Se comunica en una segunda lengua en situaciones cotidianas.</w:t>
      </w:r>
    </w:p>
    <w:p w:rsidR="00EB6138" w:rsidRPr="001146D9" w:rsidRDefault="00EB6138" w:rsidP="001146D9">
      <w:pPr>
        <w:spacing w:before="120" w:after="120" w:line="360" w:lineRule="auto"/>
        <w:jc w:val="both"/>
        <w:rPr>
          <w:rFonts w:ascii="Times New Roman" w:hAnsi="Times New Roman" w:cs="Times New Roman"/>
          <w:b/>
          <w:sz w:val="24"/>
          <w:szCs w:val="24"/>
        </w:rPr>
      </w:pPr>
    </w:p>
    <w:p w:rsidR="00EB6138" w:rsidRPr="001146D9" w:rsidRDefault="00EB6138" w:rsidP="00192C30">
      <w:pPr>
        <w:pStyle w:val="Ttulo2"/>
        <w:spacing w:line="360" w:lineRule="auto"/>
        <w:ind w:left="708"/>
        <w:jc w:val="both"/>
        <w:rPr>
          <w:rFonts w:ascii="Times New Roman" w:hAnsi="Times New Roman" w:cs="Times New Roman"/>
          <w:color w:val="auto"/>
          <w:sz w:val="24"/>
          <w:szCs w:val="24"/>
        </w:rPr>
      </w:pPr>
      <w:bookmarkStart w:id="64" w:name="_Toc431376651"/>
      <w:r w:rsidRPr="001146D9">
        <w:rPr>
          <w:rFonts w:ascii="Times New Roman" w:hAnsi="Times New Roman" w:cs="Times New Roman"/>
          <w:color w:val="auto"/>
          <w:sz w:val="24"/>
          <w:szCs w:val="24"/>
        </w:rPr>
        <w:lastRenderedPageBreak/>
        <w:t>10.4 Nivel de satisfacción actual y escenarios pronosticados</w:t>
      </w:r>
      <w:bookmarkEnd w:id="64"/>
    </w:p>
    <w:p w:rsidR="00EB6138" w:rsidRPr="001146D9" w:rsidRDefault="00EB6138" w:rsidP="001146D9">
      <w:pPr>
        <w:spacing w:line="360" w:lineRule="auto"/>
        <w:jc w:val="both"/>
        <w:rPr>
          <w:rFonts w:ascii="Times New Roman" w:hAnsi="Times New Roman" w:cs="Times New Roman"/>
          <w:sz w:val="24"/>
          <w:szCs w:val="24"/>
        </w:rPr>
      </w:pPr>
    </w:p>
    <w:p w:rsidR="00EB6138" w:rsidRPr="001146D9" w:rsidRDefault="00EB613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Con un potencial para insatisfacer al 86% de los entrevistados de escuelas públicas y al 83% de los entrevistados de escuelas privadas, en los siguientes gráficos se ilustran los cambios pronosticados en la insatisfacción y el deleite y el aumento en el índice general de desempeño ante la mejora de 1 punto en la escala perceptual:</w:t>
      </w:r>
    </w:p>
    <w:p w:rsidR="00EB6138" w:rsidRPr="001146D9" w:rsidRDefault="00EB6138" w:rsidP="001146D9">
      <w:pPr>
        <w:spacing w:before="120" w:after="120" w:line="360" w:lineRule="auto"/>
        <w:jc w:val="both"/>
        <w:rPr>
          <w:rFonts w:ascii="Times New Roman" w:hAnsi="Times New Roman" w:cs="Times New Roman"/>
          <w:sz w:val="24"/>
          <w:szCs w:val="24"/>
        </w:rPr>
      </w:pPr>
    </w:p>
    <w:p w:rsidR="00EB6138" w:rsidRPr="001146D9" w:rsidRDefault="00EB613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3E6299A6" wp14:editId="67AD573C">
            <wp:extent cx="4396105" cy="3112850"/>
            <wp:effectExtent l="0" t="0" r="444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396105" cy="3112850"/>
                    </a:xfrm>
                    <a:prstGeom prst="rect">
                      <a:avLst/>
                    </a:prstGeom>
                    <a:ln>
                      <a:noFill/>
                    </a:ln>
                    <a:extLst>
                      <a:ext uri="{53640926-AAD7-44D8-BBD7-CCE9431645EC}">
                        <a14:shadowObscured xmlns:a14="http://schemas.microsoft.com/office/drawing/2010/main"/>
                      </a:ext>
                    </a:extLst>
                  </pic:spPr>
                </pic:pic>
              </a:graphicData>
            </a:graphic>
          </wp:inline>
        </w:drawing>
      </w:r>
    </w:p>
    <w:p w:rsidR="00EB6138" w:rsidRPr="001146D9" w:rsidRDefault="00EB6138" w:rsidP="001146D9">
      <w:pPr>
        <w:tabs>
          <w:tab w:val="left" w:pos="2300"/>
        </w:tabs>
        <w:spacing w:line="360" w:lineRule="auto"/>
        <w:jc w:val="both"/>
        <w:rPr>
          <w:rFonts w:ascii="Times New Roman" w:hAnsi="Times New Roman" w:cs="Times New Roman"/>
          <w:sz w:val="24"/>
          <w:szCs w:val="24"/>
          <w:lang w:eastAsia="es-MX"/>
        </w:rPr>
      </w:pPr>
    </w:p>
    <w:p w:rsidR="00EB6138" w:rsidRPr="001146D9" w:rsidRDefault="00EB6138" w:rsidP="001146D9">
      <w:pPr>
        <w:tabs>
          <w:tab w:val="left" w:pos="2300"/>
        </w:tabs>
        <w:spacing w:line="360" w:lineRule="auto"/>
        <w:jc w:val="both"/>
        <w:rPr>
          <w:rFonts w:ascii="Times New Roman" w:hAnsi="Times New Roman" w:cs="Times New Roman"/>
          <w:sz w:val="24"/>
          <w:szCs w:val="24"/>
          <w:lang w:eastAsia="es-MX"/>
        </w:rPr>
      </w:pPr>
    </w:p>
    <w:p w:rsidR="00EB6138" w:rsidRPr="001146D9" w:rsidRDefault="00EB6138" w:rsidP="001146D9">
      <w:pPr>
        <w:tabs>
          <w:tab w:val="left" w:pos="2300"/>
        </w:tabs>
        <w:spacing w:line="360" w:lineRule="auto"/>
        <w:jc w:val="both"/>
        <w:rPr>
          <w:rFonts w:ascii="Times New Roman" w:hAnsi="Times New Roman" w:cs="Times New Roman"/>
          <w:sz w:val="24"/>
          <w:szCs w:val="24"/>
          <w:lang w:eastAsia="es-MX"/>
        </w:rPr>
      </w:pPr>
    </w:p>
    <w:p w:rsidR="00EB6138" w:rsidRPr="001146D9" w:rsidRDefault="00EB6138" w:rsidP="001146D9">
      <w:pPr>
        <w:tabs>
          <w:tab w:val="left" w:pos="2300"/>
        </w:tabs>
        <w:spacing w:line="360" w:lineRule="auto"/>
        <w:jc w:val="both"/>
        <w:rPr>
          <w:rFonts w:ascii="Times New Roman" w:hAnsi="Times New Roman" w:cs="Times New Roman"/>
          <w:sz w:val="24"/>
          <w:szCs w:val="24"/>
          <w:lang w:eastAsia="es-MX"/>
        </w:rPr>
      </w:pPr>
    </w:p>
    <w:p w:rsidR="00EB6138" w:rsidRPr="001146D9" w:rsidRDefault="00EB6138" w:rsidP="001146D9">
      <w:pPr>
        <w:tabs>
          <w:tab w:val="left" w:pos="2300"/>
        </w:tabs>
        <w:spacing w:line="360" w:lineRule="auto"/>
        <w:jc w:val="both"/>
        <w:rPr>
          <w:rFonts w:ascii="Times New Roman" w:hAnsi="Times New Roman" w:cs="Times New Roman"/>
          <w:sz w:val="24"/>
          <w:szCs w:val="24"/>
          <w:lang w:eastAsia="es-MX"/>
        </w:rPr>
      </w:pPr>
    </w:p>
    <w:p w:rsidR="00EB6138" w:rsidRPr="001146D9" w:rsidRDefault="00EB6138" w:rsidP="001146D9">
      <w:pPr>
        <w:tabs>
          <w:tab w:val="left" w:pos="2300"/>
        </w:tabs>
        <w:spacing w:line="360" w:lineRule="auto"/>
        <w:jc w:val="both"/>
        <w:rPr>
          <w:rFonts w:ascii="Times New Roman" w:hAnsi="Times New Roman" w:cs="Times New Roman"/>
          <w:sz w:val="24"/>
          <w:szCs w:val="24"/>
          <w:lang w:eastAsia="es-MX"/>
        </w:rPr>
      </w:pPr>
    </w:p>
    <w:p w:rsidR="00EB6138" w:rsidRPr="001146D9" w:rsidRDefault="00EB6138" w:rsidP="00192C30">
      <w:pPr>
        <w:pStyle w:val="Ttulo1"/>
        <w:spacing w:line="360" w:lineRule="auto"/>
        <w:jc w:val="left"/>
        <w:rPr>
          <w:rFonts w:ascii="Times New Roman" w:hAnsi="Times New Roman" w:cs="Times New Roman"/>
          <w:sz w:val="24"/>
          <w:szCs w:val="24"/>
        </w:rPr>
      </w:pPr>
      <w:bookmarkStart w:id="65" w:name="_Toc431376652"/>
      <w:r w:rsidRPr="001146D9">
        <w:rPr>
          <w:rFonts w:ascii="Times New Roman" w:hAnsi="Times New Roman" w:cs="Times New Roman"/>
          <w:sz w:val="24"/>
          <w:szCs w:val="24"/>
        </w:rPr>
        <w:lastRenderedPageBreak/>
        <w:t>11. Mayor participación de la comunidad escolar: padres de familia, alumnos, docentes, etc.</w:t>
      </w:r>
      <w:bookmarkEnd w:id="65"/>
    </w:p>
    <w:p w:rsidR="00EB6138" w:rsidRPr="001146D9" w:rsidRDefault="00EB6138" w:rsidP="001146D9">
      <w:pPr>
        <w:spacing w:line="360" w:lineRule="auto"/>
        <w:rPr>
          <w:rFonts w:ascii="Times New Roman" w:hAnsi="Times New Roman" w:cs="Times New Roman"/>
          <w:sz w:val="24"/>
          <w:szCs w:val="24"/>
        </w:rPr>
      </w:pPr>
    </w:p>
    <w:p w:rsidR="00EB6138" w:rsidRPr="00192C30" w:rsidRDefault="00EB6138" w:rsidP="00192C30">
      <w:pPr>
        <w:pStyle w:val="Ttulo2"/>
        <w:spacing w:line="360" w:lineRule="auto"/>
        <w:ind w:left="708"/>
        <w:rPr>
          <w:rFonts w:ascii="Times New Roman" w:hAnsi="Times New Roman" w:cs="Times New Roman"/>
          <w:color w:val="auto"/>
          <w:sz w:val="24"/>
          <w:szCs w:val="24"/>
        </w:rPr>
      </w:pPr>
      <w:bookmarkStart w:id="66" w:name="_Toc431376653"/>
      <w:r w:rsidRPr="001146D9">
        <w:rPr>
          <w:rFonts w:ascii="Times New Roman" w:hAnsi="Times New Roman" w:cs="Times New Roman"/>
          <w:color w:val="auto"/>
          <w:sz w:val="24"/>
          <w:szCs w:val="24"/>
        </w:rPr>
        <w:t>11.1 Situación en el índice de importancia</w:t>
      </w:r>
      <w:bookmarkEnd w:id="66"/>
      <w:r w:rsidR="00192C30">
        <w:rPr>
          <w:rFonts w:ascii="Times New Roman" w:hAnsi="Times New Roman" w:cs="Times New Roman"/>
          <w:color w:val="auto"/>
          <w:sz w:val="24"/>
          <w:szCs w:val="24"/>
        </w:rPr>
        <w:t xml:space="preserve"> </w:t>
      </w:r>
    </w:p>
    <w:p w:rsidR="00EB6138" w:rsidRPr="001146D9" w:rsidRDefault="00EB613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Ocupando el 10º lugar en el ranking del índice de importancia a nivel total (</w:t>
      </w:r>
      <w:r w:rsidRPr="001146D9">
        <w:rPr>
          <w:rFonts w:ascii="Times New Roman" w:hAnsi="Times New Roman" w:cs="Times New Roman"/>
          <w:b/>
          <w:i/>
          <w:sz w:val="24"/>
          <w:szCs w:val="24"/>
        </w:rPr>
        <w:t>al igual que la enseñanza del idioma inglés a nivel ejecutivo o de negocios</w:t>
      </w:r>
      <w:r w:rsidRPr="001146D9">
        <w:rPr>
          <w:rFonts w:ascii="Times New Roman" w:hAnsi="Times New Roman" w:cs="Times New Roman"/>
          <w:sz w:val="24"/>
          <w:szCs w:val="24"/>
        </w:rPr>
        <w:t xml:space="preserve">) el siguiente gráfico se ilustran las variables de acuerdo a los diferentes tipos de entrevistados: </w:t>
      </w:r>
    </w:p>
    <w:p w:rsidR="00EB6138" w:rsidRPr="001146D9" w:rsidRDefault="00EB6138" w:rsidP="001146D9">
      <w:pPr>
        <w:spacing w:before="120" w:after="120" w:line="360" w:lineRule="auto"/>
        <w:jc w:val="both"/>
        <w:rPr>
          <w:rFonts w:ascii="Times New Roman" w:hAnsi="Times New Roman" w:cs="Times New Roman"/>
          <w:sz w:val="24"/>
          <w:szCs w:val="24"/>
        </w:rPr>
      </w:pPr>
    </w:p>
    <w:p w:rsidR="00EB6138" w:rsidRPr="001146D9" w:rsidRDefault="00EB613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7FF88224" wp14:editId="7BA5AE1D">
            <wp:extent cx="4396105" cy="1722887"/>
            <wp:effectExtent l="0" t="0" r="444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396105" cy="1722887"/>
                    </a:xfrm>
                    <a:prstGeom prst="rect">
                      <a:avLst/>
                    </a:prstGeom>
                    <a:ln>
                      <a:noFill/>
                    </a:ln>
                    <a:extLst>
                      <a:ext uri="{53640926-AAD7-44D8-BBD7-CCE9431645EC}">
                        <a14:shadowObscured xmlns:a14="http://schemas.microsoft.com/office/drawing/2010/main"/>
                      </a:ext>
                    </a:extLst>
                  </pic:spPr>
                </pic:pic>
              </a:graphicData>
            </a:graphic>
          </wp:inline>
        </w:drawing>
      </w:r>
    </w:p>
    <w:p w:rsidR="00EB6138" w:rsidRPr="00192C30" w:rsidRDefault="00EB6138" w:rsidP="00192C30">
      <w:pPr>
        <w:pStyle w:val="Ttulo2"/>
        <w:spacing w:line="360" w:lineRule="auto"/>
        <w:ind w:left="708"/>
        <w:jc w:val="both"/>
        <w:rPr>
          <w:rFonts w:ascii="Times New Roman" w:hAnsi="Times New Roman" w:cs="Times New Roman"/>
          <w:color w:val="auto"/>
          <w:sz w:val="24"/>
          <w:szCs w:val="24"/>
        </w:rPr>
      </w:pPr>
      <w:bookmarkStart w:id="67" w:name="_Toc431376654"/>
      <w:r w:rsidRPr="001146D9">
        <w:rPr>
          <w:rFonts w:ascii="Times New Roman" w:hAnsi="Times New Roman" w:cs="Times New Roman"/>
          <w:color w:val="auto"/>
          <w:sz w:val="24"/>
          <w:szCs w:val="24"/>
        </w:rPr>
        <w:t>11.2 Situación actual (investigación cualitativa)</w:t>
      </w:r>
      <w:bookmarkEnd w:id="67"/>
      <w:r w:rsidRPr="001146D9">
        <w:rPr>
          <w:rFonts w:ascii="Times New Roman" w:hAnsi="Times New Roman" w:cs="Times New Roman"/>
          <w:color w:val="auto"/>
          <w:sz w:val="24"/>
          <w:szCs w:val="24"/>
        </w:rPr>
        <w:t xml:space="preserve"> </w:t>
      </w:r>
    </w:p>
    <w:p w:rsidR="00EB6138" w:rsidRPr="001146D9" w:rsidRDefault="00EB6138"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rPr>
        <w:t>Se sabe que c</w:t>
      </w:r>
      <w:r w:rsidRPr="001146D9">
        <w:rPr>
          <w:rFonts w:ascii="Times New Roman" w:hAnsi="Times New Roman" w:cs="Times New Roman"/>
          <w:sz w:val="24"/>
          <w:szCs w:val="24"/>
          <w:lang w:val="es-ES"/>
        </w:rPr>
        <w:t>aptar el interés y lograr la participación de la comunidad escolar no es una tarea fácil, sin embargo se le considera necesaria para el logro de objetivos comunes y para la solución de las deficiencias de las escuelas. Para ello se requiere:</w:t>
      </w:r>
    </w:p>
    <w:p w:rsidR="00EB6138" w:rsidRPr="001146D9" w:rsidRDefault="00EB6138" w:rsidP="001146D9">
      <w:pPr>
        <w:spacing w:before="120" w:after="120" w:line="360" w:lineRule="auto"/>
        <w:jc w:val="both"/>
        <w:rPr>
          <w:rFonts w:ascii="Times New Roman" w:hAnsi="Times New Roman" w:cs="Times New Roman"/>
          <w:sz w:val="24"/>
          <w:szCs w:val="24"/>
          <w:lang w:val="es-ES"/>
        </w:rPr>
      </w:pPr>
    </w:p>
    <w:p w:rsidR="00EB6138" w:rsidRPr="001146D9" w:rsidRDefault="00EB6138" w:rsidP="00876825">
      <w:pPr>
        <w:numPr>
          <w:ilvl w:val="0"/>
          <w:numId w:val="13"/>
        </w:numPr>
        <w:spacing w:before="120" w:after="120" w:line="360" w:lineRule="auto"/>
        <w:ind w:left="782" w:hanging="357"/>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 xml:space="preserve">Participación e interés de las autoridades educativas respecto a las problemáticas de la escuela, </w:t>
      </w:r>
    </w:p>
    <w:p w:rsidR="00EB6138" w:rsidRPr="001146D9" w:rsidRDefault="00EB6138" w:rsidP="00876825">
      <w:pPr>
        <w:numPr>
          <w:ilvl w:val="0"/>
          <w:numId w:val="13"/>
        </w:numPr>
        <w:spacing w:before="120" w:after="120" w:line="360" w:lineRule="auto"/>
        <w:ind w:left="782" w:hanging="357"/>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Interés de los padres de familia en la formación de sus hijos,</w:t>
      </w:r>
    </w:p>
    <w:p w:rsidR="00EB6138" w:rsidRPr="001146D9" w:rsidRDefault="00EB6138" w:rsidP="00876825">
      <w:pPr>
        <w:numPr>
          <w:ilvl w:val="0"/>
          <w:numId w:val="13"/>
        </w:numPr>
        <w:spacing w:before="120" w:after="120" w:line="360" w:lineRule="auto"/>
        <w:ind w:left="782" w:hanging="357"/>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lastRenderedPageBreak/>
        <w:t>Una participación más activa de los docentes en las cuestiones que afectan a la comunidad escolar, y</w:t>
      </w:r>
    </w:p>
    <w:p w:rsidR="00EB6138" w:rsidRPr="001146D9" w:rsidRDefault="00EB6138" w:rsidP="00876825">
      <w:pPr>
        <w:numPr>
          <w:ilvl w:val="0"/>
          <w:numId w:val="13"/>
        </w:numPr>
        <w:spacing w:before="120" w:after="120" w:line="360" w:lineRule="auto"/>
        <w:ind w:left="782" w:hanging="357"/>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Un interés de los alumnos por participar activamente en la solución a las problemáticas de la escuela.</w:t>
      </w:r>
    </w:p>
    <w:p w:rsidR="00EB6138" w:rsidRPr="001146D9" w:rsidRDefault="00EB6138" w:rsidP="001146D9">
      <w:pPr>
        <w:spacing w:before="120" w:after="120" w:line="360" w:lineRule="auto"/>
        <w:jc w:val="both"/>
        <w:rPr>
          <w:rFonts w:ascii="Times New Roman" w:hAnsi="Times New Roman" w:cs="Times New Roman"/>
          <w:sz w:val="24"/>
          <w:szCs w:val="24"/>
          <w:lang w:val="es-ES"/>
        </w:rPr>
      </w:pPr>
    </w:p>
    <w:p w:rsidR="00EB6138" w:rsidRPr="00192C30" w:rsidRDefault="00EB6138" w:rsidP="00876825">
      <w:pPr>
        <w:pStyle w:val="Prrafodelista"/>
        <w:numPr>
          <w:ilvl w:val="0"/>
          <w:numId w:val="47"/>
        </w:numPr>
        <w:spacing w:before="120" w:after="120" w:line="360" w:lineRule="auto"/>
        <w:ind w:left="1134"/>
        <w:jc w:val="both"/>
        <w:rPr>
          <w:rFonts w:ascii="Times New Roman" w:hAnsi="Times New Roman" w:cs="Times New Roman"/>
          <w:i/>
          <w:sz w:val="24"/>
          <w:szCs w:val="24"/>
        </w:rPr>
      </w:pPr>
      <w:r w:rsidRPr="00192C30">
        <w:rPr>
          <w:rFonts w:ascii="Times New Roman" w:hAnsi="Times New Roman" w:cs="Times New Roman"/>
          <w:i/>
          <w:sz w:val="24"/>
          <w:szCs w:val="24"/>
        </w:rPr>
        <w:t>Yo creo que son de varios, primera, obviamente del gobierno, porque a lo mejor debería de capacitar más a sus profesores, también como padres, no sólo es llevarlos a la escuela, también es apoyarlos, obvio no hacerles la tarea, pero sí apoyarlos, si hay un curso de inglés, llevarlos y también del alumno, no te pueden hacer las cosas, tú decides si quieres estudiar o quieres aprender.</w:t>
      </w:r>
      <w:r w:rsidR="00192C30">
        <w:rPr>
          <w:rFonts w:ascii="Times New Roman" w:hAnsi="Times New Roman" w:cs="Times New Roman"/>
          <w:i/>
          <w:sz w:val="24"/>
          <w:szCs w:val="24"/>
        </w:rPr>
        <w:t xml:space="preserve"> (</w:t>
      </w:r>
      <w:r w:rsidRPr="00192C30">
        <w:rPr>
          <w:rFonts w:ascii="Times New Roman" w:hAnsi="Times New Roman" w:cs="Times New Roman"/>
          <w:i/>
          <w:sz w:val="24"/>
          <w:szCs w:val="24"/>
        </w:rPr>
        <w:t>Alumno, escuela pública</w:t>
      </w:r>
      <w:r w:rsidR="00192C30">
        <w:rPr>
          <w:rFonts w:ascii="Times New Roman" w:hAnsi="Times New Roman" w:cs="Times New Roman"/>
          <w:i/>
          <w:sz w:val="24"/>
          <w:szCs w:val="24"/>
        </w:rPr>
        <w:t>)</w:t>
      </w:r>
    </w:p>
    <w:p w:rsidR="00EB6138" w:rsidRPr="00192C30" w:rsidRDefault="00EB6138" w:rsidP="00876825">
      <w:pPr>
        <w:pStyle w:val="Prrafodelista"/>
        <w:numPr>
          <w:ilvl w:val="0"/>
          <w:numId w:val="47"/>
        </w:numPr>
        <w:spacing w:before="120" w:after="120" w:line="360" w:lineRule="auto"/>
        <w:ind w:left="1134"/>
        <w:jc w:val="both"/>
        <w:rPr>
          <w:rFonts w:ascii="Times New Roman" w:hAnsi="Times New Roman" w:cs="Times New Roman"/>
          <w:i/>
          <w:sz w:val="24"/>
          <w:szCs w:val="24"/>
        </w:rPr>
      </w:pPr>
      <w:r w:rsidRPr="00192C30">
        <w:rPr>
          <w:rFonts w:ascii="Times New Roman" w:hAnsi="Times New Roman" w:cs="Times New Roman"/>
          <w:i/>
          <w:sz w:val="24"/>
          <w:szCs w:val="24"/>
        </w:rPr>
        <w:t xml:space="preserve">Una mayor participación de los padres de familia, que vean la educación de sus hijos como un compromiso compartido. </w:t>
      </w:r>
      <w:r w:rsidR="00192C30">
        <w:rPr>
          <w:rFonts w:ascii="Times New Roman" w:hAnsi="Times New Roman" w:cs="Times New Roman"/>
          <w:i/>
          <w:sz w:val="24"/>
          <w:szCs w:val="24"/>
        </w:rPr>
        <w:t>(Docente, escuela pública)</w:t>
      </w:r>
    </w:p>
    <w:p w:rsidR="00EB6138" w:rsidRPr="001146D9" w:rsidRDefault="00EB6138" w:rsidP="001146D9">
      <w:pPr>
        <w:spacing w:before="120" w:after="120" w:line="360" w:lineRule="auto"/>
        <w:jc w:val="both"/>
        <w:rPr>
          <w:rFonts w:ascii="Times New Roman" w:hAnsi="Times New Roman" w:cs="Times New Roman"/>
          <w:b/>
          <w:sz w:val="24"/>
          <w:szCs w:val="24"/>
        </w:rPr>
      </w:pPr>
    </w:p>
    <w:p w:rsidR="00EB6138" w:rsidRPr="001146D9" w:rsidRDefault="00EB6138" w:rsidP="00192C30">
      <w:pPr>
        <w:spacing w:before="120" w:after="120" w:line="360" w:lineRule="auto"/>
        <w:ind w:left="708"/>
        <w:jc w:val="both"/>
        <w:rPr>
          <w:rFonts w:ascii="Times New Roman" w:hAnsi="Times New Roman" w:cs="Times New Roman"/>
          <w:b/>
          <w:sz w:val="24"/>
          <w:szCs w:val="24"/>
        </w:rPr>
      </w:pPr>
      <w:r w:rsidRPr="001146D9">
        <w:rPr>
          <w:rFonts w:ascii="Times New Roman" w:hAnsi="Times New Roman" w:cs="Times New Roman"/>
          <w:b/>
          <w:sz w:val="24"/>
          <w:szCs w:val="24"/>
        </w:rPr>
        <w:t xml:space="preserve">11.3 Oferta del Sistema Educativo </w:t>
      </w:r>
    </w:p>
    <w:p w:rsidR="00EB6138" w:rsidRPr="001146D9" w:rsidRDefault="00EB613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No existe alguna referencia clara de parte de las políticas educativas respecto a fomentar la integración y la participación de la comunidad escolar en las instituciones educativas encargadas de formar técnicos, sin embargo la RIEMS hace mención de ello mediante las competencias-meta que los directivos escolares deben adquirir y desarrollar: </w:t>
      </w:r>
    </w:p>
    <w:p w:rsidR="00EB6138" w:rsidRPr="001146D9" w:rsidRDefault="00EB6138" w:rsidP="00876825">
      <w:pPr>
        <w:pStyle w:val="Prrafodelista"/>
        <w:numPr>
          <w:ilvl w:val="0"/>
          <w:numId w:val="16"/>
        </w:numPr>
        <w:spacing w:before="120" w:after="120" w:line="360" w:lineRule="auto"/>
        <w:ind w:left="714" w:hanging="357"/>
        <w:contextualSpacing w:val="0"/>
        <w:jc w:val="both"/>
        <w:rPr>
          <w:rFonts w:ascii="Times New Roman" w:hAnsi="Times New Roman" w:cs="Times New Roman"/>
          <w:i/>
          <w:sz w:val="24"/>
          <w:szCs w:val="24"/>
        </w:rPr>
      </w:pPr>
      <w:r w:rsidRPr="001146D9">
        <w:rPr>
          <w:rFonts w:ascii="Times New Roman" w:hAnsi="Times New Roman" w:cs="Times New Roman"/>
          <w:sz w:val="24"/>
          <w:szCs w:val="24"/>
        </w:rPr>
        <w:t>Mantiene una formación teórica y reflexiva a lo largo de su trayectoria profesional e impulsa la del personal a su cargo.</w:t>
      </w:r>
    </w:p>
    <w:p w:rsidR="00EB6138" w:rsidRPr="001146D9" w:rsidRDefault="00EB6138" w:rsidP="00876825">
      <w:pPr>
        <w:pStyle w:val="Prrafodelista"/>
        <w:numPr>
          <w:ilvl w:val="0"/>
          <w:numId w:val="16"/>
        </w:numPr>
        <w:spacing w:before="120" w:after="120" w:line="360" w:lineRule="auto"/>
        <w:ind w:left="714" w:hanging="357"/>
        <w:contextualSpacing w:val="0"/>
        <w:jc w:val="both"/>
        <w:rPr>
          <w:rFonts w:ascii="Times New Roman" w:hAnsi="Times New Roman" w:cs="Times New Roman"/>
          <w:i/>
          <w:sz w:val="24"/>
          <w:szCs w:val="24"/>
        </w:rPr>
      </w:pPr>
      <w:r w:rsidRPr="001146D9">
        <w:rPr>
          <w:rFonts w:ascii="Times New Roman" w:hAnsi="Times New Roman" w:cs="Times New Roman"/>
          <w:sz w:val="24"/>
          <w:szCs w:val="24"/>
        </w:rPr>
        <w:t>Diseña, coordina y evalúa la implementación de estrategias para la mejora de la escuela.</w:t>
      </w:r>
    </w:p>
    <w:p w:rsidR="00EB6138" w:rsidRPr="001146D9" w:rsidRDefault="00EB6138" w:rsidP="00876825">
      <w:pPr>
        <w:pStyle w:val="Prrafodelista"/>
        <w:numPr>
          <w:ilvl w:val="0"/>
          <w:numId w:val="16"/>
        </w:numPr>
        <w:spacing w:before="120" w:after="120" w:line="360" w:lineRule="auto"/>
        <w:ind w:left="714" w:hanging="357"/>
        <w:contextualSpacing w:val="0"/>
        <w:jc w:val="both"/>
        <w:rPr>
          <w:rFonts w:ascii="Times New Roman" w:hAnsi="Times New Roman" w:cs="Times New Roman"/>
          <w:i/>
          <w:sz w:val="24"/>
          <w:szCs w:val="24"/>
        </w:rPr>
      </w:pPr>
      <w:r w:rsidRPr="001146D9">
        <w:rPr>
          <w:rFonts w:ascii="Times New Roman" w:hAnsi="Times New Roman" w:cs="Times New Roman"/>
          <w:sz w:val="24"/>
          <w:szCs w:val="24"/>
        </w:rPr>
        <w:t>Establece vínculos entre la escuela y su entorno.</w:t>
      </w:r>
    </w:p>
    <w:p w:rsidR="00EB6138" w:rsidRPr="001146D9" w:rsidRDefault="00EB6138" w:rsidP="00876825">
      <w:pPr>
        <w:pStyle w:val="Prrafodelista"/>
        <w:numPr>
          <w:ilvl w:val="0"/>
          <w:numId w:val="16"/>
        </w:numPr>
        <w:spacing w:before="120" w:after="120" w:line="360" w:lineRule="auto"/>
        <w:ind w:left="714" w:hanging="357"/>
        <w:contextualSpacing w:val="0"/>
        <w:jc w:val="both"/>
        <w:rPr>
          <w:rFonts w:ascii="Times New Roman" w:hAnsi="Times New Roman" w:cs="Times New Roman"/>
          <w:i/>
          <w:sz w:val="24"/>
          <w:szCs w:val="24"/>
        </w:rPr>
      </w:pPr>
      <w:r w:rsidRPr="001146D9">
        <w:rPr>
          <w:rFonts w:ascii="Times New Roman" w:hAnsi="Times New Roman" w:cs="Times New Roman"/>
          <w:sz w:val="24"/>
          <w:szCs w:val="24"/>
        </w:rPr>
        <w:lastRenderedPageBreak/>
        <w:t>Favorece en su equipo docente la planeación e implementación de procesos de enseñanza y de aprendizaje por competencias.</w:t>
      </w:r>
    </w:p>
    <w:p w:rsidR="00EB6138" w:rsidRPr="001146D9" w:rsidRDefault="00EB6138" w:rsidP="00876825">
      <w:pPr>
        <w:pStyle w:val="Prrafodelista"/>
        <w:numPr>
          <w:ilvl w:val="0"/>
          <w:numId w:val="16"/>
        </w:numPr>
        <w:spacing w:before="120" w:after="120" w:line="360" w:lineRule="auto"/>
        <w:ind w:left="714" w:hanging="357"/>
        <w:contextualSpacing w:val="0"/>
        <w:jc w:val="both"/>
        <w:rPr>
          <w:rFonts w:ascii="Times New Roman" w:hAnsi="Times New Roman" w:cs="Times New Roman"/>
          <w:i/>
          <w:sz w:val="24"/>
          <w:szCs w:val="24"/>
        </w:rPr>
      </w:pPr>
      <w:r w:rsidRPr="001146D9">
        <w:rPr>
          <w:rFonts w:ascii="Times New Roman" w:hAnsi="Times New Roman" w:cs="Times New Roman"/>
          <w:sz w:val="24"/>
          <w:szCs w:val="24"/>
        </w:rPr>
        <w:t>Propicia un ambiente escolar enfocado al aprendizaje y al desarrollo sano e integral de los estudiantes.</w:t>
      </w:r>
    </w:p>
    <w:p w:rsidR="00D70E84" w:rsidRPr="00192C30" w:rsidRDefault="00EB6138" w:rsidP="00876825">
      <w:pPr>
        <w:pStyle w:val="Prrafodelista"/>
        <w:numPr>
          <w:ilvl w:val="0"/>
          <w:numId w:val="16"/>
        </w:numPr>
        <w:spacing w:before="120" w:after="120" w:line="360" w:lineRule="auto"/>
        <w:ind w:left="714" w:hanging="357"/>
        <w:contextualSpacing w:val="0"/>
        <w:jc w:val="both"/>
        <w:rPr>
          <w:rFonts w:ascii="Times New Roman" w:hAnsi="Times New Roman" w:cs="Times New Roman"/>
          <w:i/>
          <w:sz w:val="24"/>
          <w:szCs w:val="24"/>
        </w:rPr>
      </w:pPr>
      <w:r w:rsidRPr="001146D9">
        <w:rPr>
          <w:rFonts w:ascii="Times New Roman" w:hAnsi="Times New Roman" w:cs="Times New Roman"/>
          <w:sz w:val="24"/>
          <w:szCs w:val="24"/>
        </w:rPr>
        <w:t>Propicia un ambiente escolar enfocado al aprendizaje y al desarrollo sano e integral de los estudiantes.</w:t>
      </w:r>
    </w:p>
    <w:p w:rsidR="00D70E84" w:rsidRPr="001146D9" w:rsidRDefault="00D70E84" w:rsidP="001146D9">
      <w:pPr>
        <w:spacing w:before="120" w:after="120" w:line="360" w:lineRule="auto"/>
        <w:jc w:val="both"/>
        <w:rPr>
          <w:rFonts w:ascii="Times New Roman" w:hAnsi="Times New Roman" w:cs="Times New Roman"/>
          <w:b/>
          <w:sz w:val="24"/>
          <w:szCs w:val="24"/>
        </w:rPr>
      </w:pPr>
    </w:p>
    <w:p w:rsidR="00EB6138" w:rsidRPr="00192C30" w:rsidRDefault="00192C30" w:rsidP="00192C30">
      <w:pPr>
        <w:pStyle w:val="Ttulo2"/>
        <w:spacing w:line="360" w:lineRule="auto"/>
        <w:ind w:left="357"/>
        <w:jc w:val="both"/>
        <w:rPr>
          <w:rFonts w:ascii="Times New Roman" w:hAnsi="Times New Roman" w:cs="Times New Roman"/>
          <w:color w:val="auto"/>
          <w:sz w:val="24"/>
          <w:szCs w:val="24"/>
        </w:rPr>
      </w:pPr>
      <w:bookmarkStart w:id="68" w:name="_Toc431376655"/>
      <w:r>
        <w:rPr>
          <w:rFonts w:ascii="Times New Roman" w:hAnsi="Times New Roman" w:cs="Times New Roman"/>
          <w:color w:val="auto"/>
          <w:sz w:val="24"/>
          <w:szCs w:val="24"/>
        </w:rPr>
        <w:t>1</w:t>
      </w:r>
      <w:r w:rsidR="00EB6138" w:rsidRPr="001146D9">
        <w:rPr>
          <w:rFonts w:ascii="Times New Roman" w:hAnsi="Times New Roman" w:cs="Times New Roman"/>
          <w:color w:val="auto"/>
          <w:sz w:val="24"/>
          <w:szCs w:val="24"/>
        </w:rPr>
        <w:t>1.4 Nivel de satisfacción actual y escenarios pronosticados</w:t>
      </w:r>
      <w:bookmarkEnd w:id="68"/>
      <w:r w:rsidR="00EB6138" w:rsidRPr="001146D9">
        <w:rPr>
          <w:rFonts w:ascii="Times New Roman" w:hAnsi="Times New Roman" w:cs="Times New Roman"/>
          <w:color w:val="auto"/>
          <w:sz w:val="24"/>
          <w:szCs w:val="24"/>
        </w:rPr>
        <w:t xml:space="preserve"> </w:t>
      </w:r>
    </w:p>
    <w:p w:rsidR="00EB6138" w:rsidRPr="001146D9" w:rsidRDefault="00EB613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Respecto a este atributo se pronostica, en las escuelas públicas una disminución en los insatisfechos del 18% (pasando del 32% actual a un 14%) y un incremento en los deleitados del 32% (pasando del 27% actual al 59%), con un aumento del 29% en el índice general de desempeño.</w:t>
      </w:r>
    </w:p>
    <w:p w:rsidR="00EB6138" w:rsidRPr="001146D9" w:rsidRDefault="00EB6138"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Mientras que para las escuelas privadas se espera una disminución del 11% de los insatisfechos (del 18% al 7%) y un incremento del 20% de los deleitados (del 41% actual al 61%), logrando así un avance de 18 puntos porcentuales en el índice general de desempeño. </w:t>
      </w:r>
    </w:p>
    <w:p w:rsidR="00EB6138" w:rsidRPr="001146D9" w:rsidRDefault="00EB6138" w:rsidP="001146D9">
      <w:pPr>
        <w:spacing w:before="120" w:after="120" w:line="360" w:lineRule="auto"/>
        <w:jc w:val="both"/>
        <w:rPr>
          <w:rFonts w:ascii="Times New Roman" w:hAnsi="Times New Roman" w:cs="Times New Roman"/>
          <w:sz w:val="24"/>
          <w:szCs w:val="24"/>
        </w:rPr>
      </w:pP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lastRenderedPageBreak/>
        <w:drawing>
          <wp:inline distT="0" distB="0" distL="0" distR="0" wp14:anchorId="1E15854D" wp14:editId="3AA78AB4">
            <wp:extent cx="4396105" cy="3070816"/>
            <wp:effectExtent l="0" t="0" r="444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396105" cy="3070816"/>
                    </a:xfrm>
                    <a:prstGeom prst="rect">
                      <a:avLst/>
                    </a:prstGeom>
                    <a:ln>
                      <a:noFill/>
                    </a:ln>
                    <a:extLst>
                      <a:ext uri="{53640926-AAD7-44D8-BBD7-CCE9431645EC}">
                        <a14:shadowObscured xmlns:a14="http://schemas.microsoft.com/office/drawing/2010/main"/>
                      </a:ext>
                    </a:extLst>
                  </pic:spPr>
                </pic:pic>
              </a:graphicData>
            </a:graphic>
          </wp:inline>
        </w:drawing>
      </w:r>
    </w:p>
    <w:p w:rsidR="00EB6138" w:rsidRPr="001146D9" w:rsidRDefault="00EB6138"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pStyle w:val="Ttulo1"/>
        <w:spacing w:line="360" w:lineRule="auto"/>
        <w:jc w:val="both"/>
        <w:rPr>
          <w:rFonts w:ascii="Times New Roman" w:hAnsi="Times New Roman" w:cs="Times New Roman"/>
          <w:sz w:val="24"/>
          <w:szCs w:val="24"/>
        </w:rPr>
      </w:pPr>
      <w:bookmarkStart w:id="69" w:name="_Toc431376656"/>
      <w:r w:rsidRPr="001146D9">
        <w:rPr>
          <w:rFonts w:ascii="Times New Roman" w:hAnsi="Times New Roman" w:cs="Times New Roman"/>
          <w:sz w:val="24"/>
          <w:szCs w:val="24"/>
        </w:rPr>
        <w:lastRenderedPageBreak/>
        <w:t>12. Programas para la mejor preparación de los alumnos en ciencias básicas</w:t>
      </w:r>
      <w:bookmarkEnd w:id="69"/>
    </w:p>
    <w:p w:rsidR="00D70E84" w:rsidRPr="001146D9" w:rsidRDefault="00D70E84" w:rsidP="001146D9">
      <w:pPr>
        <w:spacing w:line="360" w:lineRule="auto"/>
        <w:jc w:val="both"/>
        <w:rPr>
          <w:rFonts w:ascii="Times New Roman" w:hAnsi="Times New Roman" w:cs="Times New Roman"/>
          <w:sz w:val="24"/>
          <w:szCs w:val="24"/>
        </w:rPr>
      </w:pPr>
    </w:p>
    <w:p w:rsidR="00D70E84" w:rsidRPr="00FF244D" w:rsidRDefault="00D70E84" w:rsidP="00FF244D">
      <w:pPr>
        <w:pStyle w:val="Ttulo2"/>
        <w:spacing w:line="360" w:lineRule="auto"/>
        <w:ind w:left="708"/>
        <w:jc w:val="both"/>
        <w:rPr>
          <w:rFonts w:ascii="Times New Roman" w:hAnsi="Times New Roman" w:cs="Times New Roman"/>
          <w:color w:val="auto"/>
          <w:sz w:val="24"/>
          <w:szCs w:val="24"/>
        </w:rPr>
      </w:pPr>
      <w:bookmarkStart w:id="70" w:name="_Toc431376657"/>
      <w:r w:rsidRPr="001146D9">
        <w:rPr>
          <w:rFonts w:ascii="Times New Roman" w:hAnsi="Times New Roman" w:cs="Times New Roman"/>
          <w:color w:val="auto"/>
          <w:sz w:val="24"/>
          <w:szCs w:val="24"/>
        </w:rPr>
        <w:t>12.1 Situación en el índice de importancia</w:t>
      </w:r>
      <w:bookmarkEnd w:id="70"/>
      <w:r w:rsidRPr="001146D9">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Ocupando el 10º lugar en el ranking del índice de importancia a nivel total (al igual que la </w:t>
      </w:r>
      <w:r w:rsidRPr="001146D9">
        <w:rPr>
          <w:rFonts w:ascii="Times New Roman" w:hAnsi="Times New Roman" w:cs="Times New Roman"/>
          <w:b/>
          <w:i/>
          <w:sz w:val="24"/>
          <w:szCs w:val="24"/>
        </w:rPr>
        <w:t>enseñanza del idioma inglés a nivel ejecutivo o de negocios</w:t>
      </w:r>
      <w:r w:rsidRPr="001146D9">
        <w:rPr>
          <w:rFonts w:ascii="Times New Roman" w:hAnsi="Times New Roman" w:cs="Times New Roman"/>
          <w:sz w:val="24"/>
          <w:szCs w:val="24"/>
        </w:rPr>
        <w:t xml:space="preserve"> y de la </w:t>
      </w:r>
      <w:r w:rsidRPr="001146D9">
        <w:rPr>
          <w:rFonts w:ascii="Times New Roman" w:hAnsi="Times New Roman" w:cs="Times New Roman"/>
          <w:b/>
          <w:i/>
          <w:sz w:val="24"/>
          <w:szCs w:val="24"/>
        </w:rPr>
        <w:t>mayor participación de la comunidad escolar</w:t>
      </w:r>
      <w:r w:rsidRPr="001146D9">
        <w:rPr>
          <w:rFonts w:ascii="Times New Roman" w:hAnsi="Times New Roman" w:cs="Times New Roman"/>
          <w:sz w:val="24"/>
          <w:szCs w:val="24"/>
        </w:rPr>
        <w:t>), en la siguiente gráfica se muestran las diferencias entre los distintos tipos de entrevistados, donde se destaca que este atributo resulta mejor posicionado en las escuelas públicas (10º lugar) en comparación con las escuelas privadas (14º lugar):</w:t>
      </w:r>
    </w:p>
    <w:p w:rsidR="00D70E84" w:rsidRPr="001146D9" w:rsidRDefault="00D70E84" w:rsidP="001146D9">
      <w:pPr>
        <w:spacing w:before="120" w:after="120" w:line="360" w:lineRule="auto"/>
        <w:jc w:val="both"/>
        <w:rPr>
          <w:rFonts w:ascii="Times New Roman" w:hAnsi="Times New Roman" w:cs="Times New Roman"/>
          <w:sz w:val="24"/>
          <w:szCs w:val="24"/>
        </w:rPr>
      </w:pP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4880E9EA" wp14:editId="149A9DA3">
            <wp:extent cx="4396105" cy="1657226"/>
            <wp:effectExtent l="0" t="0" r="444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4396105" cy="1657226"/>
                    </a:xfrm>
                    <a:prstGeom prst="rect">
                      <a:avLst/>
                    </a:prstGeom>
                    <a:ln>
                      <a:noFill/>
                    </a:ln>
                    <a:extLst>
                      <a:ext uri="{53640926-AAD7-44D8-BBD7-CCE9431645EC}">
                        <a14:shadowObscured xmlns:a14="http://schemas.microsoft.com/office/drawing/2010/main"/>
                      </a:ext>
                    </a:extLst>
                  </pic:spPr>
                </pic:pic>
              </a:graphicData>
            </a:graphic>
          </wp:inline>
        </w:drawing>
      </w:r>
    </w:p>
    <w:p w:rsidR="00D70E84" w:rsidRPr="00FF244D" w:rsidRDefault="00D70E84" w:rsidP="00FF244D">
      <w:pPr>
        <w:pStyle w:val="Ttulo2"/>
        <w:spacing w:line="360" w:lineRule="auto"/>
        <w:ind w:left="708"/>
        <w:jc w:val="both"/>
        <w:rPr>
          <w:rFonts w:ascii="Times New Roman" w:hAnsi="Times New Roman" w:cs="Times New Roman"/>
          <w:color w:val="auto"/>
          <w:sz w:val="24"/>
          <w:szCs w:val="24"/>
        </w:rPr>
      </w:pPr>
      <w:bookmarkStart w:id="71" w:name="_Toc431376658"/>
      <w:r w:rsidRPr="001146D9">
        <w:rPr>
          <w:rFonts w:ascii="Times New Roman" w:hAnsi="Times New Roman" w:cs="Times New Roman"/>
          <w:color w:val="auto"/>
          <w:sz w:val="24"/>
          <w:szCs w:val="24"/>
        </w:rPr>
        <w:t>12.2 Situación actual (investigación cualitativa)</w:t>
      </w:r>
      <w:bookmarkEnd w:id="71"/>
      <w:r w:rsidRPr="001146D9">
        <w:rPr>
          <w:rFonts w:ascii="Times New Roman" w:hAnsi="Times New Roman" w:cs="Times New Roman"/>
          <w:color w:val="auto"/>
          <w:sz w:val="24"/>
          <w:szCs w:val="24"/>
        </w:rPr>
        <w:t xml:space="preserve"> </w:t>
      </w:r>
    </w:p>
    <w:p w:rsidR="00D70E84" w:rsidRPr="001146D9" w:rsidRDefault="00D70E84" w:rsidP="001146D9">
      <w:pPr>
        <w:pStyle w:val="Sinespaciado"/>
        <w:spacing w:before="120" w:after="120" w:line="360" w:lineRule="auto"/>
        <w:jc w:val="both"/>
        <w:rPr>
          <w:rFonts w:ascii="Times New Roman" w:hAnsi="Times New Roman"/>
          <w:sz w:val="24"/>
          <w:szCs w:val="24"/>
        </w:rPr>
      </w:pPr>
      <w:r w:rsidRPr="001146D9">
        <w:rPr>
          <w:rFonts w:ascii="Times New Roman" w:hAnsi="Times New Roman"/>
          <w:sz w:val="24"/>
          <w:szCs w:val="24"/>
        </w:rPr>
        <w:t xml:space="preserve">Mientras que existen visiones que buscan privilegiar la formación técnica y otorgar un mayor tiempo a los conocimientos prácticos, uno de los requerimientos del mercado laboral actual consiste que los egresados –de toda carrera técnica— cuenten con conocimientos sólidos de ciencias básicas para que de este modo, se puedan desempeñar en áreas científicas y tecnológicas vinculadas con uno de los sectores productivos con mayor auge en el país: la manufactura. </w:t>
      </w:r>
    </w:p>
    <w:p w:rsidR="00D70E84" w:rsidRPr="001146D9" w:rsidRDefault="00D70E84" w:rsidP="001146D9">
      <w:pPr>
        <w:pStyle w:val="Sinespaciado"/>
        <w:spacing w:before="120" w:after="120" w:line="360" w:lineRule="auto"/>
        <w:jc w:val="both"/>
        <w:rPr>
          <w:rFonts w:ascii="Times New Roman" w:hAnsi="Times New Roman"/>
          <w:sz w:val="24"/>
          <w:szCs w:val="24"/>
        </w:rPr>
      </w:pPr>
    </w:p>
    <w:p w:rsidR="00D70E84" w:rsidRPr="001146D9" w:rsidRDefault="00D70E84" w:rsidP="00876825">
      <w:pPr>
        <w:pStyle w:val="Sinespaciado"/>
        <w:numPr>
          <w:ilvl w:val="0"/>
          <w:numId w:val="48"/>
        </w:numPr>
        <w:spacing w:before="120" w:after="120" w:line="360" w:lineRule="auto"/>
        <w:ind w:left="1134"/>
        <w:jc w:val="both"/>
        <w:rPr>
          <w:rFonts w:ascii="Times New Roman" w:hAnsi="Times New Roman"/>
          <w:i/>
          <w:sz w:val="24"/>
          <w:szCs w:val="24"/>
        </w:rPr>
      </w:pPr>
      <w:r w:rsidRPr="001146D9">
        <w:rPr>
          <w:rFonts w:ascii="Times New Roman" w:hAnsi="Times New Roman"/>
          <w:i/>
          <w:sz w:val="24"/>
          <w:szCs w:val="24"/>
        </w:rPr>
        <w:lastRenderedPageBreak/>
        <w:t>Que tengan bases fuertes de las materias básicas, como las matemáticas, física, porque finalmente a partir de eso pueden entender prácticamente lo que quieran en la industria. Director de Proyectos, Cámara de Comercio</w:t>
      </w:r>
    </w:p>
    <w:p w:rsidR="00FF244D" w:rsidRDefault="00FF244D" w:rsidP="001146D9">
      <w:pPr>
        <w:pStyle w:val="Ttulo2"/>
        <w:spacing w:line="360" w:lineRule="auto"/>
        <w:jc w:val="both"/>
        <w:rPr>
          <w:rFonts w:ascii="Times New Roman" w:hAnsi="Times New Roman" w:cs="Times New Roman"/>
          <w:color w:val="auto"/>
          <w:sz w:val="24"/>
          <w:szCs w:val="24"/>
        </w:rPr>
      </w:pPr>
    </w:p>
    <w:p w:rsidR="00D70E84" w:rsidRPr="00FF244D" w:rsidRDefault="00D70E84" w:rsidP="00FF244D">
      <w:pPr>
        <w:pStyle w:val="Ttulo2"/>
        <w:spacing w:line="360" w:lineRule="auto"/>
        <w:ind w:left="708"/>
        <w:jc w:val="both"/>
        <w:rPr>
          <w:rFonts w:ascii="Times New Roman" w:hAnsi="Times New Roman" w:cs="Times New Roman"/>
          <w:color w:val="auto"/>
          <w:sz w:val="24"/>
          <w:szCs w:val="24"/>
        </w:rPr>
      </w:pPr>
      <w:bookmarkStart w:id="72" w:name="_Toc431376659"/>
      <w:r w:rsidRPr="001146D9">
        <w:rPr>
          <w:rFonts w:ascii="Times New Roman" w:hAnsi="Times New Roman" w:cs="Times New Roman"/>
          <w:color w:val="auto"/>
          <w:sz w:val="24"/>
          <w:szCs w:val="24"/>
        </w:rPr>
        <w:t>12.3 Nivel de satisfacción actual y escenarios pronosticados</w:t>
      </w:r>
      <w:bookmarkEnd w:id="72"/>
      <w:r w:rsidRPr="001146D9">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Con un potencial para insatisfacer al 86% de los entrevistados de escuelas públicas y al 80% de las escuelas privadas, en el siguiente gráfico se muestran los cambios pronosticados en la insatisfacción y el deleite para ambos ámbitos educativos:</w:t>
      </w:r>
    </w:p>
    <w:p w:rsidR="00D70E84" w:rsidRPr="001146D9" w:rsidRDefault="00D70E84" w:rsidP="001146D9">
      <w:pPr>
        <w:spacing w:before="120" w:after="120" w:line="360" w:lineRule="auto"/>
        <w:jc w:val="both"/>
        <w:rPr>
          <w:rFonts w:ascii="Times New Roman" w:hAnsi="Times New Roman" w:cs="Times New Roman"/>
          <w:sz w:val="24"/>
          <w:szCs w:val="24"/>
        </w:rPr>
      </w:pP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0A9E31B6" wp14:editId="71E5CF22">
            <wp:extent cx="4396105" cy="3052710"/>
            <wp:effectExtent l="0" t="0" r="444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b="1231"/>
                    <a:stretch/>
                  </pic:blipFill>
                  <pic:spPr bwMode="auto">
                    <a:xfrm>
                      <a:off x="0" y="0"/>
                      <a:ext cx="4396105" cy="3052710"/>
                    </a:xfrm>
                    <a:prstGeom prst="rect">
                      <a:avLst/>
                    </a:prstGeom>
                    <a:ln>
                      <a:noFill/>
                    </a:ln>
                    <a:extLst>
                      <a:ext uri="{53640926-AAD7-44D8-BBD7-CCE9431645EC}">
                        <a14:shadowObscured xmlns:a14="http://schemas.microsoft.com/office/drawing/2010/main"/>
                      </a:ext>
                    </a:extLst>
                  </pic:spPr>
                </pic:pic>
              </a:graphicData>
            </a:graphic>
          </wp:inline>
        </w:drawing>
      </w: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pStyle w:val="Ttulo1"/>
        <w:spacing w:line="360" w:lineRule="auto"/>
        <w:jc w:val="both"/>
        <w:rPr>
          <w:rFonts w:ascii="Times New Roman" w:hAnsi="Times New Roman" w:cs="Times New Roman"/>
          <w:sz w:val="24"/>
          <w:szCs w:val="24"/>
        </w:rPr>
      </w:pPr>
      <w:bookmarkStart w:id="73" w:name="_Toc431376660"/>
      <w:r w:rsidRPr="001146D9">
        <w:rPr>
          <w:rFonts w:ascii="Times New Roman" w:hAnsi="Times New Roman" w:cs="Times New Roman"/>
          <w:sz w:val="24"/>
          <w:szCs w:val="24"/>
        </w:rPr>
        <w:lastRenderedPageBreak/>
        <w:t>13. Formación con sensibilidad social.</w:t>
      </w:r>
      <w:bookmarkEnd w:id="73"/>
    </w:p>
    <w:p w:rsidR="00D70E84" w:rsidRPr="001146D9" w:rsidRDefault="00D70E84" w:rsidP="001146D9">
      <w:pPr>
        <w:spacing w:line="360" w:lineRule="auto"/>
        <w:jc w:val="both"/>
        <w:rPr>
          <w:rFonts w:ascii="Times New Roman" w:hAnsi="Times New Roman" w:cs="Times New Roman"/>
          <w:sz w:val="24"/>
          <w:szCs w:val="24"/>
        </w:rPr>
      </w:pPr>
    </w:p>
    <w:p w:rsidR="00D70E84" w:rsidRPr="00FF244D" w:rsidRDefault="00D70E84" w:rsidP="00FF244D">
      <w:pPr>
        <w:pStyle w:val="Ttulo2"/>
        <w:spacing w:line="360" w:lineRule="auto"/>
        <w:ind w:left="708"/>
        <w:jc w:val="both"/>
        <w:rPr>
          <w:rFonts w:ascii="Times New Roman" w:hAnsi="Times New Roman" w:cs="Times New Roman"/>
          <w:color w:val="auto"/>
          <w:sz w:val="24"/>
          <w:szCs w:val="24"/>
        </w:rPr>
      </w:pPr>
      <w:bookmarkStart w:id="74" w:name="_Toc431376661"/>
      <w:r w:rsidRPr="001146D9">
        <w:rPr>
          <w:rFonts w:ascii="Times New Roman" w:hAnsi="Times New Roman" w:cs="Times New Roman"/>
          <w:color w:val="auto"/>
          <w:sz w:val="24"/>
          <w:szCs w:val="24"/>
        </w:rPr>
        <w:t>13.1 Situación en el índice de importancia</w:t>
      </w:r>
      <w:bookmarkEnd w:id="74"/>
      <w:r w:rsidRPr="001146D9">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Compartiendo el 10º lugar a nivel total en el ranking del índice de importancia con los 3 atributos anteriores</w:t>
      </w:r>
      <w:r w:rsidRPr="001146D9">
        <w:rPr>
          <w:rFonts w:ascii="Times New Roman" w:hAnsi="Times New Roman" w:cs="Times New Roman"/>
          <w:b/>
          <w:sz w:val="24"/>
          <w:szCs w:val="24"/>
        </w:rPr>
        <w:t xml:space="preserve"> </w:t>
      </w:r>
      <w:r w:rsidRPr="001146D9">
        <w:rPr>
          <w:rFonts w:ascii="Times New Roman" w:hAnsi="Times New Roman" w:cs="Times New Roman"/>
          <w:sz w:val="24"/>
          <w:szCs w:val="24"/>
        </w:rPr>
        <w:t>(</w:t>
      </w:r>
      <w:r w:rsidRPr="001146D9">
        <w:rPr>
          <w:rFonts w:ascii="Times New Roman" w:hAnsi="Times New Roman" w:cs="Times New Roman"/>
          <w:b/>
          <w:i/>
          <w:sz w:val="24"/>
          <w:szCs w:val="24"/>
        </w:rPr>
        <w:t>enseñanza del idioma inglés a nivel ejecutivo o de negocios</w:t>
      </w:r>
      <w:r w:rsidRPr="001146D9">
        <w:rPr>
          <w:rFonts w:ascii="Times New Roman" w:hAnsi="Times New Roman" w:cs="Times New Roman"/>
          <w:sz w:val="24"/>
          <w:szCs w:val="24"/>
        </w:rPr>
        <w:t xml:space="preserve">, </w:t>
      </w:r>
      <w:r w:rsidRPr="001146D9">
        <w:rPr>
          <w:rFonts w:ascii="Times New Roman" w:hAnsi="Times New Roman" w:cs="Times New Roman"/>
          <w:b/>
          <w:i/>
          <w:sz w:val="24"/>
          <w:szCs w:val="24"/>
        </w:rPr>
        <w:t xml:space="preserve">mayor participación de la comunidad escolar </w:t>
      </w:r>
      <w:r w:rsidRPr="001146D9">
        <w:rPr>
          <w:rFonts w:ascii="Times New Roman" w:hAnsi="Times New Roman" w:cs="Times New Roman"/>
          <w:sz w:val="24"/>
          <w:szCs w:val="24"/>
        </w:rPr>
        <w:t>y la</w:t>
      </w:r>
      <w:r w:rsidRPr="001146D9">
        <w:rPr>
          <w:rFonts w:ascii="Times New Roman" w:hAnsi="Times New Roman" w:cs="Times New Roman"/>
          <w:b/>
          <w:i/>
          <w:sz w:val="24"/>
          <w:szCs w:val="24"/>
        </w:rPr>
        <w:t xml:space="preserve"> mejor preparación de los alumnos en ciencias básicas), </w:t>
      </w:r>
      <w:r w:rsidRPr="001146D9">
        <w:rPr>
          <w:rFonts w:ascii="Times New Roman" w:hAnsi="Times New Roman" w:cs="Times New Roman"/>
          <w:sz w:val="24"/>
          <w:szCs w:val="24"/>
        </w:rPr>
        <w:t>para los empleadores este atributo ocupa una posición más relevante (6º lugar), tal como lo ilustra el siguiente gráfico:</w:t>
      </w:r>
    </w:p>
    <w:p w:rsidR="00D70E84" w:rsidRPr="001146D9" w:rsidRDefault="00D70E84" w:rsidP="001146D9">
      <w:pPr>
        <w:spacing w:before="120" w:after="120" w:line="360" w:lineRule="auto"/>
        <w:jc w:val="both"/>
        <w:rPr>
          <w:rFonts w:ascii="Times New Roman" w:hAnsi="Times New Roman" w:cs="Times New Roman"/>
          <w:sz w:val="24"/>
          <w:szCs w:val="24"/>
        </w:rPr>
      </w:pPr>
    </w:p>
    <w:p w:rsidR="00D70E84" w:rsidRPr="00D4356C" w:rsidRDefault="00D70E84" w:rsidP="00D4356C">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30B991FB" wp14:editId="5A22133D">
            <wp:extent cx="4396105" cy="171636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4396105" cy="1716360"/>
                    </a:xfrm>
                    <a:prstGeom prst="rect">
                      <a:avLst/>
                    </a:prstGeom>
                    <a:ln>
                      <a:noFill/>
                    </a:ln>
                    <a:extLst>
                      <a:ext uri="{53640926-AAD7-44D8-BBD7-CCE9431645EC}">
                        <a14:shadowObscured xmlns:a14="http://schemas.microsoft.com/office/drawing/2010/main"/>
                      </a:ext>
                    </a:extLst>
                  </pic:spPr>
                </pic:pic>
              </a:graphicData>
            </a:graphic>
          </wp:inline>
        </w:drawing>
      </w:r>
    </w:p>
    <w:p w:rsidR="00D70E84" w:rsidRPr="00D4356C" w:rsidRDefault="00D70E84" w:rsidP="00D4356C">
      <w:pPr>
        <w:pStyle w:val="Ttulo2"/>
        <w:spacing w:line="360" w:lineRule="auto"/>
        <w:ind w:left="708"/>
        <w:rPr>
          <w:rFonts w:ascii="Times New Roman" w:hAnsi="Times New Roman" w:cs="Times New Roman"/>
          <w:color w:val="auto"/>
          <w:sz w:val="24"/>
          <w:szCs w:val="24"/>
        </w:rPr>
      </w:pPr>
      <w:bookmarkStart w:id="75" w:name="_Toc431376662"/>
      <w:r w:rsidRPr="001146D9">
        <w:rPr>
          <w:rFonts w:ascii="Times New Roman" w:hAnsi="Times New Roman" w:cs="Times New Roman"/>
          <w:color w:val="auto"/>
          <w:sz w:val="24"/>
          <w:szCs w:val="24"/>
        </w:rPr>
        <w:t>13.2 Oferta del Sistema Educativo</w:t>
      </w:r>
      <w:bookmarkEnd w:id="75"/>
      <w:r w:rsidR="00D4356C">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En el marco de la RIEMS se propone al docente como figura central en la formación de los alumnos y como parte de ello se describen las siguientes competencias-meta que llevan –implícitamente— por finalidad, formar al técnico con habilidades que le permitan generar empatía y compromiso con su entorno y con causas sociales:</w:t>
      </w:r>
    </w:p>
    <w:p w:rsidR="00D70E84" w:rsidRDefault="00D70E84" w:rsidP="001146D9">
      <w:pPr>
        <w:tabs>
          <w:tab w:val="left" w:pos="2300"/>
        </w:tabs>
        <w:spacing w:line="360" w:lineRule="auto"/>
        <w:jc w:val="both"/>
        <w:rPr>
          <w:rFonts w:ascii="Times New Roman" w:hAnsi="Times New Roman" w:cs="Times New Roman"/>
          <w:sz w:val="24"/>
          <w:szCs w:val="24"/>
          <w:lang w:eastAsia="es-MX"/>
        </w:rPr>
      </w:pPr>
    </w:p>
    <w:p w:rsidR="00D4356C" w:rsidRDefault="00D4356C" w:rsidP="001146D9">
      <w:pPr>
        <w:tabs>
          <w:tab w:val="left" w:pos="2300"/>
        </w:tabs>
        <w:spacing w:line="360" w:lineRule="auto"/>
        <w:jc w:val="both"/>
        <w:rPr>
          <w:rFonts w:ascii="Times New Roman" w:hAnsi="Times New Roman" w:cs="Times New Roman"/>
          <w:sz w:val="24"/>
          <w:szCs w:val="24"/>
          <w:lang w:eastAsia="es-MX"/>
        </w:rPr>
      </w:pPr>
    </w:p>
    <w:p w:rsidR="00D4356C" w:rsidRPr="001146D9" w:rsidRDefault="00D4356C" w:rsidP="001146D9">
      <w:pPr>
        <w:tabs>
          <w:tab w:val="left" w:pos="2300"/>
        </w:tabs>
        <w:spacing w:line="360" w:lineRule="auto"/>
        <w:jc w:val="both"/>
        <w:rPr>
          <w:rFonts w:ascii="Times New Roman" w:hAnsi="Times New Roman" w:cs="Times New Roman"/>
          <w:sz w:val="24"/>
          <w:szCs w:val="24"/>
          <w:lang w:eastAsia="es-MX"/>
        </w:rPr>
      </w:pPr>
    </w:p>
    <w:tbl>
      <w:tblPr>
        <w:tblStyle w:val="Listaclara"/>
        <w:tblW w:w="0" w:type="auto"/>
        <w:tblLook w:val="04A0" w:firstRow="1" w:lastRow="0" w:firstColumn="1" w:lastColumn="0" w:noHBand="0" w:noVBand="1"/>
      </w:tblPr>
      <w:tblGrid>
        <w:gridCol w:w="3608"/>
        <w:gridCol w:w="3740"/>
      </w:tblGrid>
      <w:tr w:rsidR="00D70E84" w:rsidRPr="001146D9" w:rsidTr="00D43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D70E84" w:rsidRPr="001146D9" w:rsidRDefault="00D70E84" w:rsidP="001146D9">
            <w:pPr>
              <w:spacing w:before="120" w:after="120" w:line="360" w:lineRule="auto"/>
              <w:jc w:val="center"/>
              <w:rPr>
                <w:rFonts w:ascii="Times New Roman" w:eastAsia="Calibri" w:hAnsi="Times New Roman" w:cs="Times New Roman"/>
                <w:b w:val="0"/>
                <w:sz w:val="24"/>
                <w:szCs w:val="24"/>
              </w:rPr>
            </w:pPr>
            <w:r w:rsidRPr="001146D9">
              <w:rPr>
                <w:rFonts w:ascii="Times New Roman" w:eastAsia="Calibri" w:hAnsi="Times New Roman" w:cs="Times New Roman"/>
                <w:sz w:val="24"/>
                <w:szCs w:val="24"/>
              </w:rPr>
              <w:lastRenderedPageBreak/>
              <w:t>Competencia</w:t>
            </w:r>
          </w:p>
        </w:tc>
        <w:tc>
          <w:tcPr>
            <w:tcW w:w="4489" w:type="dxa"/>
          </w:tcPr>
          <w:p w:rsidR="00D70E84" w:rsidRPr="001146D9" w:rsidRDefault="00D70E84" w:rsidP="001146D9">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1146D9">
              <w:rPr>
                <w:rFonts w:ascii="Times New Roman" w:eastAsia="Calibri" w:hAnsi="Times New Roman" w:cs="Times New Roman"/>
                <w:sz w:val="24"/>
                <w:szCs w:val="24"/>
              </w:rPr>
              <w:t>Acciones</w:t>
            </w:r>
          </w:p>
        </w:tc>
      </w:tr>
      <w:tr w:rsidR="00D70E84" w:rsidRPr="001146D9" w:rsidTr="00D43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D70E84" w:rsidRPr="001146D9" w:rsidRDefault="00D70E84" w:rsidP="001146D9">
            <w:pPr>
              <w:spacing w:before="120" w:after="120" w:line="360" w:lineRule="auto"/>
              <w:rPr>
                <w:rFonts w:ascii="Times New Roman" w:hAnsi="Times New Roman" w:cs="Times New Roman"/>
                <w:sz w:val="24"/>
                <w:szCs w:val="24"/>
              </w:rPr>
            </w:pPr>
            <w:r w:rsidRPr="001146D9">
              <w:rPr>
                <w:rFonts w:ascii="Times New Roman" w:hAnsi="Times New Roman" w:cs="Times New Roman"/>
                <w:sz w:val="24"/>
                <w:szCs w:val="24"/>
              </w:rPr>
              <w:t>Contribuye a la generación de un ambiente que facilite el desarrollo sano e integral de los estudiantes</w:t>
            </w:r>
          </w:p>
        </w:tc>
        <w:tc>
          <w:tcPr>
            <w:tcW w:w="4489" w:type="dxa"/>
          </w:tcPr>
          <w:p w:rsidR="00D70E84" w:rsidRPr="001146D9" w:rsidRDefault="00D70E84" w:rsidP="00876825">
            <w:pPr>
              <w:pStyle w:val="Prrafodelista"/>
              <w:numPr>
                <w:ilvl w:val="0"/>
                <w:numId w:val="4"/>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146D9">
              <w:rPr>
                <w:rFonts w:ascii="Times New Roman" w:eastAsia="Calibri" w:hAnsi="Times New Roman" w:cs="Times New Roman"/>
                <w:sz w:val="24"/>
                <w:szCs w:val="24"/>
              </w:rPr>
              <w:t>Practica y promueve el respeto a la diversidad de creencias, valores, ideas y prácticas sociales entre sus colegas y entre los estudiantes.</w:t>
            </w:r>
          </w:p>
          <w:p w:rsidR="00D70E84" w:rsidRPr="001146D9" w:rsidRDefault="00D70E84" w:rsidP="00876825">
            <w:pPr>
              <w:pStyle w:val="Prrafodelista"/>
              <w:numPr>
                <w:ilvl w:val="0"/>
                <w:numId w:val="4"/>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146D9">
              <w:rPr>
                <w:rFonts w:ascii="Times New Roman" w:eastAsia="Calibri" w:hAnsi="Times New Roman" w:cs="Times New Roman"/>
                <w:sz w:val="24"/>
                <w:szCs w:val="24"/>
              </w:rPr>
              <w:t>Favorece el diálogo como mecanismo para la resolución de conflictos personales e interpersonales entre los estudiantes y, en su caso, los canaliza para que reciban una atención adecuada.</w:t>
            </w:r>
          </w:p>
          <w:p w:rsidR="00D70E84" w:rsidRPr="001146D9" w:rsidRDefault="00D70E84" w:rsidP="00876825">
            <w:pPr>
              <w:pStyle w:val="Prrafodelista"/>
              <w:numPr>
                <w:ilvl w:val="0"/>
                <w:numId w:val="4"/>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146D9">
              <w:rPr>
                <w:rFonts w:ascii="Times New Roman" w:eastAsia="Calibri" w:hAnsi="Times New Roman" w:cs="Times New Roman"/>
                <w:sz w:val="24"/>
                <w:szCs w:val="24"/>
              </w:rPr>
              <w:t>Estimula la participación de los estudiantes en la definición de normas de trabajo y convivencia, y las hace cumplir.</w:t>
            </w:r>
          </w:p>
          <w:p w:rsidR="00D70E84" w:rsidRPr="001146D9" w:rsidRDefault="00D70E84" w:rsidP="00876825">
            <w:pPr>
              <w:pStyle w:val="Prrafodelista"/>
              <w:numPr>
                <w:ilvl w:val="0"/>
                <w:numId w:val="4"/>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146D9">
              <w:rPr>
                <w:rFonts w:ascii="Times New Roman" w:eastAsia="Calibri" w:hAnsi="Times New Roman" w:cs="Times New Roman"/>
                <w:sz w:val="24"/>
                <w:szCs w:val="24"/>
              </w:rPr>
              <w:t>Promueve el interés y la participación de los estudiantes con una conciencia cívica, ética y ecológica en la vida de su escuela, comunidad, región, México y el mundo.</w:t>
            </w:r>
          </w:p>
          <w:p w:rsidR="00D70E84" w:rsidRPr="001146D9" w:rsidRDefault="00D70E84" w:rsidP="00876825">
            <w:pPr>
              <w:pStyle w:val="Prrafodelista"/>
              <w:numPr>
                <w:ilvl w:val="0"/>
                <w:numId w:val="4"/>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146D9">
              <w:rPr>
                <w:rFonts w:ascii="Times New Roman" w:eastAsia="Calibri" w:hAnsi="Times New Roman" w:cs="Times New Roman"/>
                <w:sz w:val="24"/>
                <w:szCs w:val="24"/>
              </w:rPr>
              <w:t>Alienta que los estudiantes expresen opiniones personales, en un marco de respeto, y las toma en cuenta.</w:t>
            </w:r>
          </w:p>
          <w:p w:rsidR="00D70E84" w:rsidRPr="001146D9" w:rsidRDefault="00D70E84" w:rsidP="00876825">
            <w:pPr>
              <w:pStyle w:val="Prrafodelista"/>
              <w:numPr>
                <w:ilvl w:val="0"/>
                <w:numId w:val="4"/>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146D9">
              <w:rPr>
                <w:rFonts w:ascii="Times New Roman" w:eastAsia="Calibri" w:hAnsi="Times New Roman" w:cs="Times New Roman"/>
                <w:sz w:val="24"/>
                <w:szCs w:val="24"/>
              </w:rPr>
              <w:t>Contribuye a que la escuela reúna y preserve condiciones físicas e higiénicas satisfactorias.</w:t>
            </w:r>
          </w:p>
          <w:p w:rsidR="00D70E84" w:rsidRPr="001146D9" w:rsidRDefault="00D70E84" w:rsidP="00876825">
            <w:pPr>
              <w:pStyle w:val="Prrafodelista"/>
              <w:numPr>
                <w:ilvl w:val="0"/>
                <w:numId w:val="4"/>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146D9">
              <w:rPr>
                <w:rFonts w:ascii="Times New Roman" w:eastAsia="Calibri" w:hAnsi="Times New Roman" w:cs="Times New Roman"/>
                <w:sz w:val="24"/>
                <w:szCs w:val="24"/>
              </w:rPr>
              <w:lastRenderedPageBreak/>
              <w:t>Fomenta estilos de vida saludables y opciones para el desarrollo humano, como el deporte, el arte y diversas actividades complementarias entre los estudiantes.</w:t>
            </w:r>
          </w:p>
          <w:p w:rsidR="00D70E84" w:rsidRPr="001146D9" w:rsidRDefault="00D70E84" w:rsidP="00876825">
            <w:pPr>
              <w:pStyle w:val="Prrafodelista"/>
              <w:numPr>
                <w:ilvl w:val="0"/>
                <w:numId w:val="4"/>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6D9">
              <w:rPr>
                <w:rFonts w:ascii="Times New Roman" w:eastAsia="Calibri" w:hAnsi="Times New Roman" w:cs="Times New Roman"/>
                <w:sz w:val="24"/>
                <w:szCs w:val="24"/>
              </w:rPr>
              <w:t>Facilita la integración armónica de los estudiantes al entorno escolar y favorece el desarrollo de un sentido de pertenencia</w:t>
            </w:r>
          </w:p>
        </w:tc>
      </w:tr>
    </w:tbl>
    <w:p w:rsidR="00D70E84" w:rsidRPr="001146D9" w:rsidRDefault="00D70E84" w:rsidP="001146D9">
      <w:pPr>
        <w:spacing w:before="120" w:after="120" w:line="360" w:lineRule="auto"/>
        <w:jc w:val="both"/>
        <w:rPr>
          <w:rFonts w:ascii="Times New Roman" w:hAnsi="Times New Roman" w:cs="Times New Roman"/>
          <w:sz w:val="24"/>
          <w:szCs w:val="24"/>
        </w:rPr>
      </w:pPr>
    </w:p>
    <w:p w:rsidR="00D70E84" w:rsidRPr="00D4356C"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Asimismo, la citada reforma busca mediante la participación de las figuras clave (director, docentes) lograr las siguientes competencias-meta de ca</w:t>
      </w:r>
      <w:r w:rsidR="00D4356C">
        <w:rPr>
          <w:rFonts w:ascii="Times New Roman" w:hAnsi="Times New Roman" w:cs="Times New Roman"/>
          <w:sz w:val="24"/>
          <w:szCs w:val="24"/>
        </w:rPr>
        <w:t>rácter social en los egresados:</w:t>
      </w:r>
    </w:p>
    <w:tbl>
      <w:tblPr>
        <w:tblStyle w:val="Listaclara"/>
        <w:tblW w:w="0" w:type="auto"/>
        <w:tblLook w:val="04A0" w:firstRow="1" w:lastRow="0" w:firstColumn="1" w:lastColumn="0" w:noHBand="0" w:noVBand="1"/>
      </w:tblPr>
      <w:tblGrid>
        <w:gridCol w:w="3670"/>
        <w:gridCol w:w="3678"/>
      </w:tblGrid>
      <w:tr w:rsidR="00D70E84" w:rsidRPr="001146D9" w:rsidTr="00D43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D70E84" w:rsidRPr="001146D9" w:rsidRDefault="00D70E84" w:rsidP="001146D9">
            <w:pPr>
              <w:spacing w:before="120" w:after="120" w:line="360" w:lineRule="auto"/>
              <w:jc w:val="center"/>
              <w:rPr>
                <w:rFonts w:ascii="Times New Roman" w:eastAsia="Calibri" w:hAnsi="Times New Roman" w:cs="Times New Roman"/>
                <w:b w:val="0"/>
                <w:sz w:val="24"/>
                <w:szCs w:val="24"/>
              </w:rPr>
            </w:pPr>
            <w:r w:rsidRPr="001146D9">
              <w:rPr>
                <w:rFonts w:ascii="Times New Roman" w:eastAsia="Calibri" w:hAnsi="Times New Roman" w:cs="Times New Roman"/>
                <w:sz w:val="24"/>
                <w:szCs w:val="24"/>
              </w:rPr>
              <w:t>Competencia</w:t>
            </w:r>
          </w:p>
        </w:tc>
        <w:tc>
          <w:tcPr>
            <w:tcW w:w="4489" w:type="dxa"/>
          </w:tcPr>
          <w:p w:rsidR="00D70E84" w:rsidRPr="001146D9" w:rsidRDefault="00D70E84" w:rsidP="001146D9">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1146D9">
              <w:rPr>
                <w:rFonts w:ascii="Times New Roman" w:eastAsia="Calibri" w:hAnsi="Times New Roman" w:cs="Times New Roman"/>
                <w:sz w:val="24"/>
                <w:szCs w:val="24"/>
              </w:rPr>
              <w:t>Acciones</w:t>
            </w:r>
          </w:p>
        </w:tc>
      </w:tr>
      <w:tr w:rsidR="00D70E84" w:rsidRPr="001146D9" w:rsidTr="00D43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D70E84" w:rsidRPr="001146D9" w:rsidRDefault="00D70E84" w:rsidP="001146D9">
            <w:pPr>
              <w:spacing w:before="120" w:after="120" w:line="360" w:lineRule="auto"/>
              <w:rPr>
                <w:rFonts w:ascii="Times New Roman" w:hAnsi="Times New Roman" w:cs="Times New Roman"/>
                <w:sz w:val="24"/>
                <w:szCs w:val="24"/>
              </w:rPr>
            </w:pPr>
            <w:r w:rsidRPr="001146D9">
              <w:rPr>
                <w:rFonts w:ascii="Times New Roman" w:hAnsi="Times New Roman" w:cs="Times New Roman"/>
                <w:sz w:val="24"/>
                <w:szCs w:val="24"/>
              </w:rPr>
              <w:t>Participa con una conciencia cívica y ética en la vida de su comunidad, región, México y el mundo</w:t>
            </w:r>
          </w:p>
        </w:tc>
        <w:tc>
          <w:tcPr>
            <w:tcW w:w="4489" w:type="dxa"/>
          </w:tcPr>
          <w:p w:rsidR="00D70E84" w:rsidRPr="001146D9" w:rsidRDefault="00D70E84" w:rsidP="00876825">
            <w:pPr>
              <w:pStyle w:val="Prrafodelista"/>
              <w:numPr>
                <w:ilvl w:val="0"/>
                <w:numId w:val="4"/>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Privilegia el diálogo como mecanismo para la solución de conflictos.</w:t>
            </w:r>
          </w:p>
          <w:p w:rsidR="00D70E84" w:rsidRPr="001146D9" w:rsidRDefault="00D70E84" w:rsidP="00876825">
            <w:pPr>
              <w:pStyle w:val="Prrafodelista"/>
              <w:numPr>
                <w:ilvl w:val="0"/>
                <w:numId w:val="4"/>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Toma decisiones a fin de contribuir a la equidad, bienestar y desarrollo democrático de la sociedad.</w:t>
            </w:r>
          </w:p>
          <w:p w:rsidR="00D70E84" w:rsidRPr="001146D9" w:rsidRDefault="00D70E84" w:rsidP="00876825">
            <w:pPr>
              <w:pStyle w:val="Prrafodelista"/>
              <w:numPr>
                <w:ilvl w:val="0"/>
                <w:numId w:val="4"/>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 xml:space="preserve">Conoce sus derechos y obligaciones como mexicano y miembro de distintas comunidades e instituciones, y reconoce el valor de la participación como </w:t>
            </w:r>
            <w:r w:rsidRPr="001146D9">
              <w:rPr>
                <w:rFonts w:ascii="Times New Roman" w:hAnsi="Times New Roman" w:cs="Times New Roman"/>
                <w:sz w:val="24"/>
                <w:szCs w:val="24"/>
              </w:rPr>
              <w:lastRenderedPageBreak/>
              <w:t>herramienta para ejercerlos.</w:t>
            </w:r>
          </w:p>
          <w:p w:rsidR="00D70E84" w:rsidRPr="001146D9" w:rsidRDefault="00D70E84" w:rsidP="00876825">
            <w:pPr>
              <w:pStyle w:val="Prrafodelista"/>
              <w:numPr>
                <w:ilvl w:val="0"/>
                <w:numId w:val="4"/>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Contribuye a alcanzar un equilibrio entre el interés y bienestar individual y el interés general de la sociedad.</w:t>
            </w:r>
          </w:p>
          <w:p w:rsidR="00D70E84" w:rsidRPr="001146D9" w:rsidRDefault="00D70E84" w:rsidP="00876825">
            <w:pPr>
              <w:pStyle w:val="Prrafodelista"/>
              <w:numPr>
                <w:ilvl w:val="0"/>
                <w:numId w:val="4"/>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Actúa de manera propositiva frente a fenómenos de la sociedad y se mantiene informado.</w:t>
            </w:r>
          </w:p>
          <w:p w:rsidR="00D70E84" w:rsidRPr="001146D9" w:rsidRDefault="00D70E84" w:rsidP="00876825">
            <w:pPr>
              <w:pStyle w:val="Prrafodelista"/>
              <w:numPr>
                <w:ilvl w:val="0"/>
                <w:numId w:val="4"/>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Advierte que los fenómenos que se desarrollan en los ámbitos local, nacional e internacional ocurren dentro de un contexto global interdependiente.</w:t>
            </w:r>
          </w:p>
        </w:tc>
      </w:tr>
      <w:tr w:rsidR="00D70E84" w:rsidRPr="001146D9" w:rsidTr="00D4356C">
        <w:tc>
          <w:tcPr>
            <w:cnfStyle w:val="001000000000" w:firstRow="0" w:lastRow="0" w:firstColumn="1" w:lastColumn="0" w:oddVBand="0" w:evenVBand="0" w:oddHBand="0" w:evenHBand="0" w:firstRowFirstColumn="0" w:firstRowLastColumn="0" w:lastRowFirstColumn="0" w:lastRowLastColumn="0"/>
            <w:tcW w:w="4489" w:type="dxa"/>
          </w:tcPr>
          <w:p w:rsidR="00D70E84" w:rsidRPr="001146D9" w:rsidRDefault="00D70E84" w:rsidP="001146D9">
            <w:pPr>
              <w:spacing w:line="360" w:lineRule="auto"/>
              <w:rPr>
                <w:rFonts w:ascii="Times New Roman" w:hAnsi="Times New Roman" w:cs="Times New Roman"/>
                <w:sz w:val="24"/>
                <w:szCs w:val="24"/>
              </w:rPr>
            </w:pPr>
            <w:r w:rsidRPr="001146D9">
              <w:rPr>
                <w:rFonts w:ascii="Times New Roman" w:hAnsi="Times New Roman" w:cs="Times New Roman"/>
                <w:sz w:val="24"/>
                <w:szCs w:val="24"/>
              </w:rPr>
              <w:lastRenderedPageBreak/>
              <w:t>Mantiene una actitud respetuosa hacia la interculturalidad y la diversidad de creencias, valores, ideas y prácticas sociales.</w:t>
            </w:r>
          </w:p>
        </w:tc>
        <w:tc>
          <w:tcPr>
            <w:tcW w:w="4489" w:type="dxa"/>
          </w:tcPr>
          <w:p w:rsidR="00D70E84" w:rsidRPr="001146D9" w:rsidRDefault="00D70E84" w:rsidP="00876825">
            <w:pPr>
              <w:pStyle w:val="Prrafodelista"/>
              <w:numPr>
                <w:ilvl w:val="0"/>
                <w:numId w:val="4"/>
              </w:numPr>
              <w:spacing w:line="360" w:lineRule="auto"/>
              <w:ind w:left="0"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Reconoce que la diversidad tiene lugar en un espacio democrático de igualdad de dignidad y derechos de todas las personas, y rechaza toda forma de discriminación.</w:t>
            </w:r>
          </w:p>
          <w:p w:rsidR="00D70E84" w:rsidRPr="001146D9" w:rsidRDefault="00D70E84" w:rsidP="00876825">
            <w:pPr>
              <w:pStyle w:val="Prrafodelista"/>
              <w:numPr>
                <w:ilvl w:val="0"/>
                <w:numId w:val="4"/>
              </w:numPr>
              <w:spacing w:line="360" w:lineRule="auto"/>
              <w:ind w:left="0"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Dialoga y aprende de personas con distintos puntos de vista y tradiciones culturales mediante la ubicación de sus propias circunstancias en un contexto más amplio.</w:t>
            </w:r>
          </w:p>
          <w:p w:rsidR="00D70E84" w:rsidRPr="001146D9" w:rsidRDefault="00D70E84" w:rsidP="00876825">
            <w:pPr>
              <w:pStyle w:val="Prrafodelista"/>
              <w:numPr>
                <w:ilvl w:val="0"/>
                <w:numId w:val="4"/>
              </w:numPr>
              <w:spacing w:line="360" w:lineRule="auto"/>
              <w:ind w:left="0" w:firstLine="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 xml:space="preserve">Asume que el respeto de las diferencias es el principio de integración y convivencia en los contextos local, nacional e </w:t>
            </w:r>
            <w:r w:rsidRPr="001146D9">
              <w:rPr>
                <w:rFonts w:ascii="Times New Roman" w:hAnsi="Times New Roman" w:cs="Times New Roman"/>
                <w:sz w:val="24"/>
                <w:szCs w:val="24"/>
              </w:rPr>
              <w:lastRenderedPageBreak/>
              <w:t>internacional.</w:t>
            </w:r>
          </w:p>
        </w:tc>
      </w:tr>
      <w:tr w:rsidR="00D70E84" w:rsidRPr="001146D9" w:rsidTr="00D43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D70E84" w:rsidRPr="001146D9" w:rsidRDefault="00D70E84" w:rsidP="001146D9">
            <w:pPr>
              <w:spacing w:line="360" w:lineRule="auto"/>
              <w:rPr>
                <w:rFonts w:ascii="Times New Roman" w:hAnsi="Times New Roman" w:cs="Times New Roman"/>
                <w:sz w:val="24"/>
                <w:szCs w:val="24"/>
              </w:rPr>
            </w:pPr>
            <w:r w:rsidRPr="001146D9">
              <w:rPr>
                <w:rFonts w:ascii="Times New Roman" w:hAnsi="Times New Roman" w:cs="Times New Roman"/>
                <w:sz w:val="24"/>
                <w:szCs w:val="24"/>
              </w:rPr>
              <w:lastRenderedPageBreak/>
              <w:t>Contribuye al desarrollo sustentable de manera crítica, con acciones responsables</w:t>
            </w:r>
          </w:p>
        </w:tc>
        <w:tc>
          <w:tcPr>
            <w:tcW w:w="4489" w:type="dxa"/>
          </w:tcPr>
          <w:p w:rsidR="00D70E84" w:rsidRPr="001146D9" w:rsidRDefault="00D70E84" w:rsidP="00876825">
            <w:pPr>
              <w:pStyle w:val="Prrafodelista"/>
              <w:numPr>
                <w:ilvl w:val="0"/>
                <w:numId w:val="17"/>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Asume una actitud que favorece la solución de problemas ambientales en los ámbitos local, nacional e internacional.</w:t>
            </w:r>
          </w:p>
          <w:p w:rsidR="00D70E84" w:rsidRPr="001146D9" w:rsidRDefault="00D70E84" w:rsidP="00876825">
            <w:pPr>
              <w:pStyle w:val="Prrafodelista"/>
              <w:numPr>
                <w:ilvl w:val="0"/>
                <w:numId w:val="17"/>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Reconoce y comprende las implicaciones biológicas, económicas, políticas y sociales del daño ambiental en un contexto global interdependiente.</w:t>
            </w:r>
          </w:p>
          <w:p w:rsidR="00D70E84" w:rsidRPr="001146D9" w:rsidRDefault="00D70E84" w:rsidP="00876825">
            <w:pPr>
              <w:pStyle w:val="Prrafodelista"/>
              <w:numPr>
                <w:ilvl w:val="0"/>
                <w:numId w:val="17"/>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Contribuye al alcance de un equilibrio entre los intereses de corto y largo plazo con relación al ambiente.</w:t>
            </w:r>
          </w:p>
        </w:tc>
      </w:tr>
    </w:tbl>
    <w:p w:rsidR="00D70E84" w:rsidRPr="001146D9" w:rsidRDefault="00D70E84" w:rsidP="001146D9">
      <w:pPr>
        <w:spacing w:before="120" w:after="120" w:line="360" w:lineRule="auto"/>
        <w:jc w:val="both"/>
        <w:rPr>
          <w:rFonts w:ascii="Times New Roman" w:hAnsi="Times New Roman" w:cs="Times New Roman"/>
          <w:b/>
          <w:sz w:val="24"/>
          <w:szCs w:val="24"/>
        </w:rPr>
      </w:pPr>
    </w:p>
    <w:p w:rsidR="00D70E84" w:rsidRPr="00D4356C" w:rsidRDefault="00D70E84" w:rsidP="00D4356C">
      <w:pPr>
        <w:pStyle w:val="Ttulo2"/>
        <w:spacing w:line="360" w:lineRule="auto"/>
        <w:ind w:left="708"/>
        <w:jc w:val="both"/>
        <w:rPr>
          <w:rFonts w:ascii="Times New Roman" w:hAnsi="Times New Roman" w:cs="Times New Roman"/>
          <w:color w:val="auto"/>
          <w:sz w:val="24"/>
          <w:szCs w:val="24"/>
        </w:rPr>
      </w:pPr>
      <w:bookmarkStart w:id="76" w:name="_Toc431376663"/>
      <w:r w:rsidRPr="001146D9">
        <w:rPr>
          <w:rFonts w:ascii="Times New Roman" w:hAnsi="Times New Roman" w:cs="Times New Roman"/>
          <w:color w:val="auto"/>
          <w:sz w:val="24"/>
          <w:szCs w:val="24"/>
        </w:rPr>
        <w:t>13</w:t>
      </w:r>
      <w:r w:rsidR="00D4356C">
        <w:rPr>
          <w:rFonts w:ascii="Times New Roman" w:hAnsi="Times New Roman" w:cs="Times New Roman"/>
          <w:color w:val="auto"/>
          <w:sz w:val="24"/>
          <w:szCs w:val="24"/>
        </w:rPr>
        <w:t>.3</w:t>
      </w:r>
      <w:r w:rsidRPr="001146D9">
        <w:rPr>
          <w:rFonts w:ascii="Times New Roman" w:hAnsi="Times New Roman" w:cs="Times New Roman"/>
          <w:color w:val="auto"/>
          <w:sz w:val="24"/>
          <w:szCs w:val="24"/>
        </w:rPr>
        <w:t xml:space="preserve"> Nivel de satisfacción actual y escenarios pronosticados</w:t>
      </w:r>
      <w:bookmarkEnd w:id="76"/>
      <w:r w:rsidRPr="001146D9">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En el siguiente gráfico se ilustra el pronóstico respecto a los escenarios de la insatisfacción y el deleite así como el aumento en el índice general de desempeño tanto para la educación pública, como privada:</w:t>
      </w:r>
    </w:p>
    <w:p w:rsidR="00D70E84" w:rsidRPr="001146D9" w:rsidRDefault="00D70E84" w:rsidP="001146D9">
      <w:pPr>
        <w:spacing w:before="120" w:after="120" w:line="360" w:lineRule="auto"/>
        <w:jc w:val="both"/>
        <w:rPr>
          <w:rFonts w:ascii="Times New Roman" w:hAnsi="Times New Roman" w:cs="Times New Roman"/>
          <w:noProof/>
          <w:sz w:val="24"/>
          <w:szCs w:val="24"/>
          <w:lang w:eastAsia="es-MX"/>
        </w:rPr>
      </w:pPr>
    </w:p>
    <w:p w:rsidR="00D70E84" w:rsidRPr="001146D9" w:rsidRDefault="00D70E84" w:rsidP="001146D9">
      <w:pPr>
        <w:spacing w:before="120" w:after="120" w:line="360" w:lineRule="auto"/>
        <w:jc w:val="both"/>
        <w:rPr>
          <w:rFonts w:ascii="Times New Roman" w:hAnsi="Times New Roman" w:cs="Times New Roman"/>
          <w:noProof/>
          <w:sz w:val="24"/>
          <w:szCs w:val="24"/>
          <w:lang w:eastAsia="es-MX"/>
        </w:rPr>
      </w:pPr>
      <w:r w:rsidRPr="001146D9">
        <w:rPr>
          <w:rFonts w:ascii="Times New Roman" w:hAnsi="Times New Roman" w:cs="Times New Roman"/>
          <w:noProof/>
          <w:sz w:val="24"/>
          <w:szCs w:val="24"/>
          <w:lang w:eastAsia="es-MX"/>
        </w:rPr>
        <w:lastRenderedPageBreak/>
        <w:drawing>
          <wp:inline distT="0" distB="0" distL="0" distR="0" wp14:anchorId="5A1493AF" wp14:editId="627280DB">
            <wp:extent cx="4396105" cy="3101899"/>
            <wp:effectExtent l="0" t="0" r="4445" b="381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4396105" cy="3101899"/>
                    </a:xfrm>
                    <a:prstGeom prst="rect">
                      <a:avLst/>
                    </a:prstGeom>
                    <a:ln>
                      <a:noFill/>
                    </a:ln>
                    <a:extLst>
                      <a:ext uri="{53640926-AAD7-44D8-BBD7-CCE9431645EC}">
                        <a14:shadowObscured xmlns:a14="http://schemas.microsoft.com/office/drawing/2010/main"/>
                      </a:ext>
                    </a:extLst>
                  </pic:spPr>
                </pic:pic>
              </a:graphicData>
            </a:graphic>
          </wp:inline>
        </w:drawing>
      </w: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Default="00D70E84" w:rsidP="001146D9">
      <w:pPr>
        <w:tabs>
          <w:tab w:val="left" w:pos="2300"/>
        </w:tabs>
        <w:spacing w:line="360" w:lineRule="auto"/>
        <w:jc w:val="both"/>
        <w:rPr>
          <w:rFonts w:ascii="Times New Roman" w:hAnsi="Times New Roman" w:cs="Times New Roman"/>
          <w:sz w:val="24"/>
          <w:szCs w:val="24"/>
          <w:lang w:eastAsia="es-MX"/>
        </w:rPr>
      </w:pPr>
    </w:p>
    <w:p w:rsidR="00D4356C" w:rsidRDefault="00D4356C" w:rsidP="001146D9">
      <w:pPr>
        <w:tabs>
          <w:tab w:val="left" w:pos="2300"/>
        </w:tabs>
        <w:spacing w:line="360" w:lineRule="auto"/>
        <w:jc w:val="both"/>
        <w:rPr>
          <w:rFonts w:ascii="Times New Roman" w:hAnsi="Times New Roman" w:cs="Times New Roman"/>
          <w:sz w:val="24"/>
          <w:szCs w:val="24"/>
          <w:lang w:eastAsia="es-MX"/>
        </w:rPr>
      </w:pPr>
    </w:p>
    <w:p w:rsidR="00D4356C" w:rsidRDefault="00D4356C" w:rsidP="001146D9">
      <w:pPr>
        <w:tabs>
          <w:tab w:val="left" w:pos="2300"/>
        </w:tabs>
        <w:spacing w:line="360" w:lineRule="auto"/>
        <w:jc w:val="both"/>
        <w:rPr>
          <w:rFonts w:ascii="Times New Roman" w:hAnsi="Times New Roman" w:cs="Times New Roman"/>
          <w:sz w:val="24"/>
          <w:szCs w:val="24"/>
          <w:lang w:eastAsia="es-MX"/>
        </w:rPr>
      </w:pPr>
    </w:p>
    <w:p w:rsidR="00D4356C" w:rsidRDefault="00D4356C" w:rsidP="001146D9">
      <w:pPr>
        <w:tabs>
          <w:tab w:val="left" w:pos="2300"/>
        </w:tabs>
        <w:spacing w:line="360" w:lineRule="auto"/>
        <w:jc w:val="both"/>
        <w:rPr>
          <w:rFonts w:ascii="Times New Roman" w:hAnsi="Times New Roman" w:cs="Times New Roman"/>
          <w:sz w:val="24"/>
          <w:szCs w:val="24"/>
          <w:lang w:eastAsia="es-MX"/>
        </w:rPr>
      </w:pPr>
    </w:p>
    <w:p w:rsidR="00D4356C" w:rsidRPr="001146D9" w:rsidRDefault="00D4356C"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pStyle w:val="Ttulo1"/>
        <w:spacing w:line="360" w:lineRule="auto"/>
        <w:jc w:val="both"/>
        <w:rPr>
          <w:rFonts w:ascii="Times New Roman" w:hAnsi="Times New Roman" w:cs="Times New Roman"/>
          <w:sz w:val="24"/>
          <w:szCs w:val="24"/>
        </w:rPr>
      </w:pPr>
      <w:bookmarkStart w:id="77" w:name="_Toc431376664"/>
      <w:r w:rsidRPr="001146D9">
        <w:rPr>
          <w:rFonts w:ascii="Times New Roman" w:hAnsi="Times New Roman" w:cs="Times New Roman"/>
          <w:sz w:val="24"/>
          <w:szCs w:val="24"/>
        </w:rPr>
        <w:lastRenderedPageBreak/>
        <w:t>14. Tronco común para el nivel medio superior.</w:t>
      </w:r>
      <w:bookmarkEnd w:id="77"/>
    </w:p>
    <w:p w:rsidR="00D70E84" w:rsidRPr="001146D9" w:rsidRDefault="00D70E84" w:rsidP="001146D9">
      <w:pPr>
        <w:spacing w:line="360" w:lineRule="auto"/>
        <w:jc w:val="both"/>
        <w:rPr>
          <w:rFonts w:ascii="Times New Roman" w:hAnsi="Times New Roman" w:cs="Times New Roman"/>
          <w:sz w:val="24"/>
          <w:szCs w:val="24"/>
        </w:rPr>
      </w:pPr>
    </w:p>
    <w:p w:rsidR="00D70E84" w:rsidRPr="00D4356C" w:rsidRDefault="00D70E84" w:rsidP="00D4356C">
      <w:pPr>
        <w:pStyle w:val="Ttulo2"/>
        <w:spacing w:line="360" w:lineRule="auto"/>
        <w:ind w:left="708"/>
        <w:jc w:val="both"/>
        <w:rPr>
          <w:rFonts w:ascii="Times New Roman" w:hAnsi="Times New Roman" w:cs="Times New Roman"/>
          <w:color w:val="auto"/>
          <w:sz w:val="24"/>
          <w:szCs w:val="24"/>
        </w:rPr>
      </w:pPr>
      <w:bookmarkStart w:id="78" w:name="_Toc431376665"/>
      <w:r w:rsidRPr="001146D9">
        <w:rPr>
          <w:rFonts w:ascii="Times New Roman" w:hAnsi="Times New Roman" w:cs="Times New Roman"/>
          <w:color w:val="auto"/>
          <w:sz w:val="24"/>
          <w:szCs w:val="24"/>
        </w:rPr>
        <w:t>14.1 Situación en el índice de importancia</w:t>
      </w:r>
      <w:bookmarkEnd w:id="78"/>
      <w:r w:rsidRPr="001146D9">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Ocupando el lugar 14º en el ranking del índice de importancia a nivel total, este atributo cuenta con un mejor posicionamiento en las escuelas privadas (9º lugar), en contraste con las escuelas públicas (19º lugar), tal como se presenta en el siguiente gráfico que ilustra además, la situación del atributo para las diferentes variables de entrevistados:</w:t>
      </w:r>
    </w:p>
    <w:p w:rsidR="00D70E84" w:rsidRPr="001146D9" w:rsidRDefault="00D70E84" w:rsidP="001146D9">
      <w:pPr>
        <w:spacing w:before="120" w:after="120" w:line="360" w:lineRule="auto"/>
        <w:jc w:val="both"/>
        <w:rPr>
          <w:rFonts w:ascii="Times New Roman" w:hAnsi="Times New Roman" w:cs="Times New Roman"/>
          <w:sz w:val="24"/>
          <w:szCs w:val="24"/>
        </w:rPr>
      </w:pP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5DC63B0E" wp14:editId="18D47EB3">
            <wp:extent cx="4396105" cy="1677174"/>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4396105" cy="1677174"/>
                    </a:xfrm>
                    <a:prstGeom prst="rect">
                      <a:avLst/>
                    </a:prstGeom>
                    <a:ln>
                      <a:noFill/>
                    </a:ln>
                    <a:extLst>
                      <a:ext uri="{53640926-AAD7-44D8-BBD7-CCE9431645EC}">
                        <a14:shadowObscured xmlns:a14="http://schemas.microsoft.com/office/drawing/2010/main"/>
                      </a:ext>
                    </a:extLst>
                  </pic:spPr>
                </pic:pic>
              </a:graphicData>
            </a:graphic>
          </wp:inline>
        </w:drawing>
      </w:r>
    </w:p>
    <w:p w:rsidR="00D70E84" w:rsidRPr="00D4356C" w:rsidRDefault="00D70E84" w:rsidP="00D4356C">
      <w:pPr>
        <w:pStyle w:val="Ttulo2"/>
        <w:spacing w:line="360" w:lineRule="auto"/>
        <w:ind w:left="708"/>
        <w:jc w:val="both"/>
        <w:rPr>
          <w:rFonts w:ascii="Times New Roman" w:hAnsi="Times New Roman" w:cs="Times New Roman"/>
          <w:color w:val="auto"/>
          <w:sz w:val="24"/>
          <w:szCs w:val="24"/>
        </w:rPr>
      </w:pPr>
      <w:bookmarkStart w:id="79" w:name="_Toc431376666"/>
      <w:r w:rsidRPr="001146D9">
        <w:rPr>
          <w:rFonts w:ascii="Times New Roman" w:hAnsi="Times New Roman" w:cs="Times New Roman"/>
          <w:color w:val="auto"/>
          <w:sz w:val="24"/>
          <w:szCs w:val="24"/>
        </w:rPr>
        <w:t>14.2 Situación actual (investigación cualitativa)</w:t>
      </w:r>
      <w:bookmarkEnd w:id="79"/>
      <w:r w:rsidRPr="001146D9">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Ante un panorama donde diversas instituciones educativas tanto a nivel público, como a nivel privado brindan formación técnica del nivel medio superior y superior, bajo sus propios criterios de calidad y planes de estudio, surge la necesidad de establecer un estándar en cuanto a los conocimientos básicos con los que debe contar todo egresado –indistintamente de la carrera técnica—.</w:t>
      </w:r>
    </w:p>
    <w:p w:rsidR="00D70E84" w:rsidRPr="001146D9" w:rsidRDefault="00D70E84" w:rsidP="001146D9">
      <w:pPr>
        <w:spacing w:before="120" w:after="120" w:line="360" w:lineRule="auto"/>
        <w:jc w:val="both"/>
        <w:rPr>
          <w:rFonts w:ascii="Times New Roman" w:eastAsia="Calibri" w:hAnsi="Times New Roman" w:cs="Times New Roman"/>
          <w:sz w:val="24"/>
          <w:szCs w:val="24"/>
        </w:rPr>
      </w:pPr>
    </w:p>
    <w:p w:rsidR="00D70E84" w:rsidRPr="00D4356C" w:rsidRDefault="00D70E84" w:rsidP="00876825">
      <w:pPr>
        <w:pStyle w:val="Prrafodelista"/>
        <w:numPr>
          <w:ilvl w:val="0"/>
          <w:numId w:val="49"/>
        </w:numPr>
        <w:spacing w:before="120" w:after="120" w:line="360" w:lineRule="auto"/>
        <w:ind w:left="1134"/>
        <w:jc w:val="both"/>
        <w:rPr>
          <w:rFonts w:ascii="Times New Roman" w:eastAsia="Calibri" w:hAnsi="Times New Roman" w:cs="Times New Roman"/>
          <w:sz w:val="24"/>
          <w:szCs w:val="24"/>
        </w:rPr>
      </w:pPr>
      <w:r w:rsidRPr="00D4356C">
        <w:rPr>
          <w:rFonts w:ascii="Times New Roman" w:eastAsia="Calibri" w:hAnsi="Times New Roman" w:cs="Times New Roman"/>
          <w:i/>
          <w:sz w:val="24"/>
          <w:szCs w:val="24"/>
        </w:rPr>
        <w:t xml:space="preserve">Lo que sucede es que tenemos muchas instituciones, recientemente se tuvo una reforma a la educación media superior y las escuelas de carácter técnico también entraron </w:t>
      </w:r>
      <w:r w:rsidRPr="00D4356C">
        <w:rPr>
          <w:rFonts w:ascii="Times New Roman" w:eastAsia="Calibri" w:hAnsi="Times New Roman" w:cs="Times New Roman"/>
          <w:i/>
          <w:sz w:val="24"/>
          <w:szCs w:val="24"/>
        </w:rPr>
        <w:lastRenderedPageBreak/>
        <w:t xml:space="preserve">con la intención de establecer un tronco común para el nivel medio. </w:t>
      </w:r>
      <w:r w:rsidR="00D4356C">
        <w:rPr>
          <w:rFonts w:ascii="Times New Roman" w:eastAsia="Calibri" w:hAnsi="Times New Roman" w:cs="Times New Roman"/>
          <w:i/>
          <w:sz w:val="24"/>
          <w:szCs w:val="24"/>
        </w:rPr>
        <w:t>(Autoridad de educación)</w:t>
      </w:r>
    </w:p>
    <w:p w:rsidR="00D70E84" w:rsidRPr="001146D9" w:rsidRDefault="00D70E84" w:rsidP="001146D9">
      <w:pPr>
        <w:spacing w:before="120" w:after="120" w:line="360" w:lineRule="auto"/>
        <w:jc w:val="both"/>
        <w:rPr>
          <w:rFonts w:ascii="Times New Roman" w:eastAsia="Calibri" w:hAnsi="Times New Roman" w:cs="Times New Roman"/>
          <w:sz w:val="24"/>
          <w:szCs w:val="24"/>
        </w:rPr>
      </w:pPr>
    </w:p>
    <w:p w:rsidR="00D70E84" w:rsidRPr="001146D9" w:rsidRDefault="00D70E84"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En el marco de esta necesidad es importante considerar que uno de los dos objetivos primordiales de este nivel educativo es la preparación académica de los alumnos para poder dar continuidad a sus estudios en el nivel superior. </w:t>
      </w:r>
    </w:p>
    <w:p w:rsidR="00D70E84" w:rsidRPr="001146D9" w:rsidRDefault="00D70E84"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Existen opiniones que señalan que la educación técnica actual no cuenta con planes de estudio completos que permitan una formación académica idónea y tampoco una preparación adecuada para el mercado laboral.</w:t>
      </w:r>
    </w:p>
    <w:p w:rsidR="00D70E84" w:rsidRPr="001146D9" w:rsidRDefault="00D70E84" w:rsidP="001146D9">
      <w:pPr>
        <w:spacing w:before="120" w:after="120" w:line="360" w:lineRule="auto"/>
        <w:jc w:val="both"/>
        <w:rPr>
          <w:rFonts w:ascii="Times New Roman" w:eastAsia="Calibri" w:hAnsi="Times New Roman" w:cs="Times New Roman"/>
          <w:sz w:val="24"/>
          <w:szCs w:val="24"/>
        </w:rPr>
      </w:pPr>
    </w:p>
    <w:p w:rsidR="00D70E84" w:rsidRPr="00D4356C" w:rsidRDefault="00D70E84" w:rsidP="00876825">
      <w:pPr>
        <w:pStyle w:val="Prrafodelista"/>
        <w:numPr>
          <w:ilvl w:val="0"/>
          <w:numId w:val="49"/>
        </w:numPr>
        <w:spacing w:before="120" w:after="120" w:line="360" w:lineRule="auto"/>
        <w:ind w:left="1134"/>
        <w:jc w:val="both"/>
        <w:rPr>
          <w:rFonts w:ascii="Times New Roman" w:eastAsia="Calibri" w:hAnsi="Times New Roman" w:cs="Times New Roman"/>
          <w:i/>
          <w:sz w:val="24"/>
          <w:szCs w:val="24"/>
        </w:rPr>
      </w:pPr>
      <w:r w:rsidRPr="00D4356C">
        <w:rPr>
          <w:rFonts w:ascii="Times New Roman" w:eastAsia="Calibri" w:hAnsi="Times New Roman" w:cs="Times New Roman"/>
          <w:i/>
          <w:sz w:val="24"/>
          <w:szCs w:val="24"/>
        </w:rPr>
        <w:t xml:space="preserve">Yo considero que es muy mala, en mi experiencia no te enseñan nada, sólo es una embarrada de todo, al final de mi carrera descubrí que había muchas cosas que no sabía y que por ejemplo, para ingresar al nivel superior no tuve los conocimientos necesarios a la hora de hacer el examen. </w:t>
      </w:r>
      <w:r w:rsidR="00D4356C">
        <w:rPr>
          <w:rFonts w:ascii="Times New Roman" w:eastAsia="Calibri" w:hAnsi="Times New Roman" w:cs="Times New Roman"/>
          <w:i/>
          <w:sz w:val="24"/>
          <w:szCs w:val="24"/>
        </w:rPr>
        <w:t>(Alumno, escuela pública)</w:t>
      </w:r>
    </w:p>
    <w:p w:rsidR="00D70E84" w:rsidRPr="001146D9" w:rsidRDefault="00D70E84" w:rsidP="001146D9">
      <w:pPr>
        <w:spacing w:before="120" w:after="120" w:line="360" w:lineRule="auto"/>
        <w:jc w:val="both"/>
        <w:rPr>
          <w:rFonts w:ascii="Times New Roman" w:eastAsia="Calibri" w:hAnsi="Times New Roman" w:cs="Times New Roman"/>
          <w:sz w:val="24"/>
          <w:szCs w:val="24"/>
        </w:rPr>
      </w:pPr>
    </w:p>
    <w:p w:rsidR="00D70E84" w:rsidRPr="001146D9" w:rsidRDefault="00D70E84"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En este sentido, se ha detectado un conflicto entre una visión que apuesta por formar a los alumnos con conocimientos sólidos (principalmente en ciencias) y otra visión que busca privilegiar a la experiencia práctica y a la capacitación para el trabajo.  </w:t>
      </w:r>
    </w:p>
    <w:p w:rsidR="00D70E84" w:rsidRPr="001146D9" w:rsidRDefault="00D70E84"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Frente a la dificultad para establecer una definición más uniforme sobre si el reto es lograr una mayor inversión para la formación específica que requiere el mercado laboral o una mejor preparación en ciencias básicas para una sólida formación en el nivel medio superior, se propone un estándar mínimo de conocimientos, conocido como tronco común para </w:t>
      </w:r>
      <w:r w:rsidRPr="001146D9">
        <w:rPr>
          <w:rFonts w:ascii="Times New Roman" w:eastAsia="Calibri" w:hAnsi="Times New Roman" w:cs="Times New Roman"/>
          <w:sz w:val="24"/>
          <w:szCs w:val="24"/>
        </w:rPr>
        <w:lastRenderedPageBreak/>
        <w:t>todas las instituciones educativas que brinden formación técnica del nivel medio superior.</w:t>
      </w:r>
    </w:p>
    <w:p w:rsidR="00D70E84" w:rsidRPr="001146D9" w:rsidRDefault="00D70E84" w:rsidP="001146D9">
      <w:pPr>
        <w:spacing w:before="120" w:after="120" w:line="360" w:lineRule="auto"/>
        <w:jc w:val="both"/>
        <w:rPr>
          <w:rFonts w:ascii="Times New Roman" w:eastAsia="Calibri" w:hAnsi="Times New Roman" w:cs="Times New Roman"/>
          <w:sz w:val="24"/>
          <w:szCs w:val="24"/>
        </w:rPr>
      </w:pPr>
    </w:p>
    <w:p w:rsidR="00D70E84" w:rsidRPr="00D4356C" w:rsidRDefault="00D70E84" w:rsidP="00876825">
      <w:pPr>
        <w:pStyle w:val="Prrafodelista"/>
        <w:numPr>
          <w:ilvl w:val="0"/>
          <w:numId w:val="49"/>
        </w:numPr>
        <w:spacing w:before="120" w:after="120" w:line="360" w:lineRule="auto"/>
        <w:ind w:left="1134"/>
        <w:jc w:val="both"/>
        <w:rPr>
          <w:rFonts w:ascii="Times New Roman" w:eastAsia="Calibri" w:hAnsi="Times New Roman" w:cs="Times New Roman"/>
          <w:i/>
          <w:sz w:val="24"/>
          <w:szCs w:val="24"/>
        </w:rPr>
      </w:pPr>
      <w:r w:rsidRPr="00D4356C">
        <w:rPr>
          <w:rFonts w:ascii="Times New Roman" w:eastAsia="Calibri" w:hAnsi="Times New Roman" w:cs="Times New Roman"/>
          <w:i/>
          <w:sz w:val="24"/>
          <w:szCs w:val="24"/>
        </w:rPr>
        <w:t xml:space="preserve">Es básico que los alumnos, sean técnicos o no, cuenten con un mínimo de conocimientos básicos garantizados. </w:t>
      </w:r>
      <w:r w:rsidR="00D4356C">
        <w:rPr>
          <w:rFonts w:ascii="Times New Roman" w:eastAsia="Calibri" w:hAnsi="Times New Roman" w:cs="Times New Roman"/>
          <w:i/>
          <w:sz w:val="24"/>
          <w:szCs w:val="24"/>
        </w:rPr>
        <w:t>(</w:t>
      </w:r>
      <w:r w:rsidRPr="00D4356C">
        <w:rPr>
          <w:rFonts w:ascii="Times New Roman" w:eastAsia="Calibri" w:hAnsi="Times New Roman" w:cs="Times New Roman"/>
          <w:i/>
          <w:sz w:val="24"/>
          <w:szCs w:val="24"/>
        </w:rPr>
        <w:t>Investigador, Organismo Gubernamental</w:t>
      </w:r>
      <w:r w:rsidR="00D4356C">
        <w:rPr>
          <w:rFonts w:ascii="Times New Roman" w:eastAsia="Calibri" w:hAnsi="Times New Roman" w:cs="Times New Roman"/>
          <w:i/>
          <w:sz w:val="24"/>
          <w:szCs w:val="24"/>
        </w:rPr>
        <w:t>)</w:t>
      </w:r>
    </w:p>
    <w:p w:rsidR="00D70E84" w:rsidRPr="00D4356C" w:rsidRDefault="00D70E84" w:rsidP="00876825">
      <w:pPr>
        <w:pStyle w:val="Prrafodelista"/>
        <w:numPr>
          <w:ilvl w:val="0"/>
          <w:numId w:val="49"/>
        </w:numPr>
        <w:spacing w:before="120" w:after="120" w:line="360" w:lineRule="auto"/>
        <w:ind w:left="1134"/>
        <w:jc w:val="both"/>
        <w:rPr>
          <w:rFonts w:ascii="Times New Roman" w:eastAsia="Calibri" w:hAnsi="Times New Roman" w:cs="Times New Roman"/>
          <w:i/>
          <w:sz w:val="24"/>
          <w:szCs w:val="24"/>
        </w:rPr>
      </w:pPr>
      <w:r w:rsidRPr="00D4356C">
        <w:rPr>
          <w:rFonts w:ascii="Times New Roman" w:eastAsia="Calibri" w:hAnsi="Times New Roman" w:cs="Times New Roman"/>
          <w:i/>
          <w:sz w:val="24"/>
          <w:szCs w:val="24"/>
        </w:rPr>
        <w:t xml:space="preserve">La idea es que se deba ofrecer al alumno una formación integral y no descuidar su formación en materias básicas. </w:t>
      </w:r>
      <w:r w:rsidR="00D4356C">
        <w:rPr>
          <w:rFonts w:ascii="Times New Roman" w:eastAsia="Calibri" w:hAnsi="Times New Roman" w:cs="Times New Roman"/>
          <w:i/>
          <w:sz w:val="24"/>
          <w:szCs w:val="24"/>
        </w:rPr>
        <w:t>(Funcionario académico)</w:t>
      </w:r>
    </w:p>
    <w:p w:rsidR="00D70E84" w:rsidRPr="001146D9" w:rsidRDefault="00D70E84" w:rsidP="001146D9">
      <w:pPr>
        <w:spacing w:before="120" w:after="120" w:line="360" w:lineRule="auto"/>
        <w:jc w:val="both"/>
        <w:rPr>
          <w:rFonts w:ascii="Times New Roman" w:eastAsia="Calibri" w:hAnsi="Times New Roman" w:cs="Times New Roman"/>
          <w:i/>
          <w:sz w:val="24"/>
          <w:szCs w:val="24"/>
        </w:rPr>
      </w:pPr>
    </w:p>
    <w:p w:rsidR="00D70E84" w:rsidRPr="00D4356C" w:rsidRDefault="00D70E84" w:rsidP="00D4356C">
      <w:pPr>
        <w:pStyle w:val="Ttulo3"/>
        <w:spacing w:line="360" w:lineRule="auto"/>
        <w:ind w:left="708"/>
        <w:jc w:val="both"/>
        <w:rPr>
          <w:rFonts w:ascii="Times New Roman" w:eastAsia="Calibri" w:hAnsi="Times New Roman" w:cs="Times New Roman"/>
          <w:color w:val="auto"/>
          <w:sz w:val="24"/>
          <w:szCs w:val="24"/>
        </w:rPr>
      </w:pPr>
      <w:bookmarkStart w:id="80" w:name="_Toc431376667"/>
      <w:r w:rsidRPr="001146D9">
        <w:rPr>
          <w:rFonts w:ascii="Times New Roman" w:eastAsia="Calibri" w:hAnsi="Times New Roman" w:cs="Times New Roman"/>
          <w:color w:val="auto"/>
          <w:sz w:val="24"/>
          <w:szCs w:val="24"/>
        </w:rPr>
        <w:t>14.2.1 La visión de los empleadores</w:t>
      </w:r>
      <w:bookmarkEnd w:id="80"/>
      <w:r w:rsidRPr="001146D9">
        <w:rPr>
          <w:rFonts w:ascii="Times New Roman" w:eastAsia="Calibri"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Por otra parte, en la opinión de los empleadores, la educación técnica del nivel medio superior –principalmente la que se imparte en instituciones públicas—, es deficiente y carece de un conocimiento real sobre las necesidades actuales de la industria. </w:t>
      </w:r>
    </w:p>
    <w:p w:rsidR="00D70E84" w:rsidRPr="001146D9" w:rsidRDefault="00D70E84" w:rsidP="001146D9">
      <w:pPr>
        <w:spacing w:before="120" w:after="120" w:line="360" w:lineRule="auto"/>
        <w:jc w:val="both"/>
        <w:rPr>
          <w:rFonts w:ascii="Times New Roman" w:eastAsia="Calibri" w:hAnsi="Times New Roman" w:cs="Times New Roman"/>
          <w:sz w:val="24"/>
          <w:szCs w:val="24"/>
        </w:rPr>
      </w:pPr>
    </w:p>
    <w:p w:rsidR="00D70E84" w:rsidRPr="00D4356C" w:rsidRDefault="00D70E84" w:rsidP="00876825">
      <w:pPr>
        <w:pStyle w:val="Prrafodelista"/>
        <w:numPr>
          <w:ilvl w:val="0"/>
          <w:numId w:val="50"/>
        </w:numPr>
        <w:spacing w:before="120" w:after="120" w:line="360" w:lineRule="auto"/>
        <w:ind w:left="1134"/>
        <w:jc w:val="both"/>
        <w:rPr>
          <w:rFonts w:ascii="Times New Roman" w:hAnsi="Times New Roman" w:cs="Times New Roman"/>
          <w:i/>
          <w:sz w:val="24"/>
          <w:szCs w:val="24"/>
        </w:rPr>
      </w:pPr>
      <w:r w:rsidRPr="00D4356C">
        <w:rPr>
          <w:rFonts w:ascii="Times New Roman" w:hAnsi="Times New Roman" w:cs="Times New Roman"/>
          <w:i/>
          <w:sz w:val="24"/>
          <w:szCs w:val="24"/>
        </w:rPr>
        <w:t xml:space="preserve">Es una educación pobre, mal planeada y limitada. Porque no tiene el alcance suficiente para cubrir todas las necesidades a nivel técnico que existen en diferentes industrias, los CEBETYS, las CECATYS, los DEGETYS, el Conalep, de pronto no  alcanzan a cubrir con sus programas la necesidad real de las empresas  en términos de tecnología, de conocimientos, de trabajo diario. </w:t>
      </w:r>
      <w:r w:rsidR="00D4356C">
        <w:rPr>
          <w:rFonts w:ascii="Times New Roman" w:hAnsi="Times New Roman" w:cs="Times New Roman"/>
          <w:i/>
          <w:sz w:val="24"/>
          <w:szCs w:val="24"/>
        </w:rPr>
        <w:t>(</w:t>
      </w:r>
      <w:r w:rsidRPr="00D4356C">
        <w:rPr>
          <w:rFonts w:ascii="Times New Roman" w:hAnsi="Times New Roman" w:cs="Times New Roman"/>
          <w:i/>
          <w:sz w:val="24"/>
          <w:szCs w:val="24"/>
        </w:rPr>
        <w:t>Empresa</w:t>
      </w:r>
      <w:r w:rsidR="00D4356C">
        <w:rPr>
          <w:rFonts w:ascii="Times New Roman" w:hAnsi="Times New Roman" w:cs="Times New Roman"/>
          <w:i/>
          <w:sz w:val="24"/>
          <w:szCs w:val="24"/>
        </w:rPr>
        <w:t>)</w:t>
      </w:r>
    </w:p>
    <w:p w:rsidR="00D70E84" w:rsidRPr="001146D9" w:rsidRDefault="00D70E84" w:rsidP="001146D9">
      <w:pPr>
        <w:spacing w:before="120" w:after="120" w:line="360" w:lineRule="auto"/>
        <w:jc w:val="both"/>
        <w:rPr>
          <w:rFonts w:ascii="Times New Roman" w:eastAsia="Calibri" w:hAnsi="Times New Roman" w:cs="Times New Roman"/>
          <w:sz w:val="24"/>
          <w:szCs w:val="24"/>
        </w:rPr>
      </w:pPr>
    </w:p>
    <w:p w:rsidR="00D70E84" w:rsidRPr="001146D9" w:rsidRDefault="00D70E84"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Esta educación deficiente se atribuye principalmente a planes de estudio mal planeados, que abordan superficialmente diversos temas sin aportar </w:t>
      </w:r>
      <w:r w:rsidRPr="001146D9">
        <w:rPr>
          <w:rFonts w:ascii="Times New Roman" w:eastAsia="Calibri" w:hAnsi="Times New Roman" w:cs="Times New Roman"/>
          <w:sz w:val="24"/>
          <w:szCs w:val="24"/>
        </w:rPr>
        <w:lastRenderedPageBreak/>
        <w:t xml:space="preserve">conocimientos y experiencias prácticas significativas para que el egresado se pueda desenvolver exitosamente en el ámbito laboral.   </w:t>
      </w:r>
    </w:p>
    <w:p w:rsidR="00D70E84" w:rsidRPr="001146D9" w:rsidRDefault="00D70E84"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   </w:t>
      </w:r>
    </w:p>
    <w:p w:rsidR="00D70E84" w:rsidRPr="001146D9" w:rsidRDefault="00D70E84" w:rsidP="001146D9">
      <w:pPr>
        <w:spacing w:before="120" w:after="120" w:line="360" w:lineRule="auto"/>
        <w:ind w:left="709"/>
        <w:jc w:val="both"/>
        <w:rPr>
          <w:rFonts w:ascii="Times New Roman" w:hAnsi="Times New Roman" w:cs="Times New Roman"/>
          <w:i/>
          <w:sz w:val="24"/>
          <w:szCs w:val="24"/>
        </w:rPr>
      </w:pPr>
      <w:r w:rsidRPr="001146D9">
        <w:rPr>
          <w:rFonts w:ascii="Times New Roman" w:hAnsi="Times New Roman" w:cs="Times New Roman"/>
          <w:i/>
          <w:sz w:val="24"/>
          <w:szCs w:val="24"/>
        </w:rPr>
        <w:t xml:space="preserve">Es ineficiente. Los sistemas educativos, a medida que te llevan  te bombardean de mucha información, que ciertas veces no llegas a ocupar, como estás tan bombardeado de información es imposible que puedas optimizar todo lo que quieras y te lo manejan muy generalizado, por ejemplo, igual yo he salido de escuelas técnicas, de una vocacional y a pesar que te dan mucha información, no sabes en que campo emplearte, porque realmente eres todólogo y a la vez no sabes nada. Empresa </w:t>
      </w:r>
    </w:p>
    <w:p w:rsidR="00D70E84" w:rsidRPr="001146D9" w:rsidRDefault="00D70E84" w:rsidP="001146D9">
      <w:pPr>
        <w:spacing w:before="120" w:after="120" w:line="360" w:lineRule="auto"/>
        <w:jc w:val="both"/>
        <w:rPr>
          <w:rFonts w:ascii="Times New Roman" w:eastAsia="Calibri" w:hAnsi="Times New Roman" w:cs="Times New Roman"/>
          <w:sz w:val="24"/>
          <w:szCs w:val="24"/>
        </w:rPr>
      </w:pPr>
    </w:p>
    <w:p w:rsidR="00D70E84" w:rsidRPr="00D4356C" w:rsidRDefault="00D70E84" w:rsidP="00D4356C">
      <w:pPr>
        <w:pStyle w:val="Ttulo2"/>
        <w:spacing w:line="360" w:lineRule="auto"/>
        <w:ind w:left="708"/>
        <w:jc w:val="both"/>
        <w:rPr>
          <w:rFonts w:ascii="Times New Roman" w:hAnsi="Times New Roman" w:cs="Times New Roman"/>
          <w:color w:val="auto"/>
          <w:sz w:val="24"/>
          <w:szCs w:val="24"/>
        </w:rPr>
      </w:pPr>
      <w:bookmarkStart w:id="81" w:name="_Toc431376668"/>
      <w:r w:rsidRPr="001146D9">
        <w:rPr>
          <w:rFonts w:ascii="Times New Roman" w:hAnsi="Times New Roman" w:cs="Times New Roman"/>
          <w:color w:val="auto"/>
          <w:sz w:val="24"/>
          <w:szCs w:val="24"/>
        </w:rPr>
        <w:t>14.3 Oferta del Sistema Educativo</w:t>
      </w:r>
      <w:bookmarkEnd w:id="81"/>
      <w:r w:rsidR="00D4356C">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En el año 2008 la SEP dio a conocer mediante el Acuerdo 444 la definición del Marco Curricular Común, considerado como uno de los cuatro pilares básicos de la RIEMS, el cual está orientado a dotar a la EMS de una identidad que responda a sus necesidades presentes y futuras y tiene como base las competencias genéricas, las disciplinares y las profesionales cuyos objetivos se describen a continuación:</w:t>
      </w:r>
    </w:p>
    <w:p w:rsidR="00D70E84" w:rsidRPr="001146D9" w:rsidRDefault="00D70E84" w:rsidP="001146D9">
      <w:pPr>
        <w:spacing w:before="120" w:after="120" w:line="360" w:lineRule="auto"/>
        <w:jc w:val="both"/>
        <w:rPr>
          <w:rFonts w:ascii="Times New Roman" w:hAnsi="Times New Roman" w:cs="Times New Roman"/>
          <w:sz w:val="24"/>
          <w:szCs w:val="24"/>
        </w:rPr>
      </w:pP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2B0D611C" wp14:editId="3B533EF9">
            <wp:extent cx="4396105" cy="1930609"/>
            <wp:effectExtent l="0" t="0" r="4445" b="0"/>
            <wp:docPr id="2048" name="Imagen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4396105" cy="1930609"/>
                    </a:xfrm>
                    <a:prstGeom prst="rect">
                      <a:avLst/>
                    </a:prstGeom>
                    <a:ln>
                      <a:noFill/>
                    </a:ln>
                    <a:extLst>
                      <a:ext uri="{53640926-AAD7-44D8-BBD7-CCE9431645EC}">
                        <a14:shadowObscured xmlns:a14="http://schemas.microsoft.com/office/drawing/2010/main"/>
                      </a:ext>
                    </a:extLst>
                  </pic:spPr>
                </pic:pic>
              </a:graphicData>
            </a:graphic>
          </wp:inline>
        </w:drawing>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lastRenderedPageBreak/>
        <w:t>Las competencias disciplinares son las nociones que expresan conocimientos, habilidades y actitudes que consideran los mínimos necesarios de cada campo disciplinar para que los estudiantes se desarrollen de manera eficaz en diferentes contextos y situaciones a lo largo de la vida.</w:t>
      </w:r>
    </w:p>
    <w:p w:rsidR="00D70E84" w:rsidRPr="001146D9" w:rsidRDefault="00D70E84" w:rsidP="00D4356C">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Las competencias disciplinares pueden ser básicas o extendidas.</w:t>
      </w:r>
      <w:r w:rsidRPr="001146D9">
        <w:rPr>
          <w:rFonts w:ascii="Times New Roman" w:hAnsi="Times New Roman" w:cs="Times New Roman"/>
          <w:sz w:val="24"/>
          <w:szCs w:val="24"/>
        </w:rPr>
        <w:cr/>
        <w:t>Las competencias disciplinares básicas procuran expresar las capacidades que todos los estudiantes deben adquirir, independientemente del plan y programas de estudio que cursen y la trayectoria académica o laboral que elijan al terminar sus estudios de bachillerato. Dan sustento a la formación de los estudiantes en las competencias genéricas que integran el perfil de egreso de la EMS y pueden aplicarse en distintos enfoques educativos, contenidos y estructuras curriculares y se organizan en los s</w:t>
      </w:r>
      <w:r w:rsidR="00D4356C">
        <w:rPr>
          <w:rFonts w:ascii="Times New Roman" w:hAnsi="Times New Roman" w:cs="Times New Roman"/>
          <w:sz w:val="24"/>
          <w:szCs w:val="24"/>
        </w:rPr>
        <w:t>iguientes campos disciplinares:</w:t>
      </w:r>
    </w:p>
    <w:p w:rsidR="00D70E84" w:rsidRDefault="00D70E84" w:rsidP="00D4356C">
      <w:pPr>
        <w:tabs>
          <w:tab w:val="left" w:pos="1139"/>
        </w:tabs>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3A4DE93B" wp14:editId="59F9475C">
            <wp:extent cx="4396105" cy="919957"/>
            <wp:effectExtent l="0" t="0" r="4445" b="0"/>
            <wp:docPr id="2049" name="Imagen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4396105" cy="919957"/>
                    </a:xfrm>
                    <a:prstGeom prst="rect">
                      <a:avLst/>
                    </a:prstGeom>
                    <a:ln>
                      <a:noFill/>
                    </a:ln>
                    <a:extLst>
                      <a:ext uri="{53640926-AAD7-44D8-BBD7-CCE9431645EC}">
                        <a14:shadowObscured xmlns:a14="http://schemas.microsoft.com/office/drawing/2010/main"/>
                      </a:ext>
                    </a:extLst>
                  </pic:spPr>
                </pic:pic>
              </a:graphicData>
            </a:graphic>
          </wp:inline>
        </w:drawing>
      </w:r>
    </w:p>
    <w:p w:rsidR="00D4356C" w:rsidRPr="001146D9" w:rsidRDefault="00D4356C" w:rsidP="00D4356C">
      <w:pPr>
        <w:tabs>
          <w:tab w:val="left" w:pos="1139"/>
        </w:tabs>
        <w:spacing w:before="120" w:after="120" w:line="360" w:lineRule="auto"/>
        <w:jc w:val="both"/>
        <w:rPr>
          <w:rFonts w:ascii="Times New Roman" w:hAnsi="Times New Roman" w:cs="Times New Roman"/>
          <w:sz w:val="24"/>
          <w:szCs w:val="24"/>
        </w:rPr>
      </w:pPr>
    </w:p>
    <w:p w:rsidR="00D70E84" w:rsidRPr="00D4356C" w:rsidRDefault="00D70E84" w:rsidP="00D4356C">
      <w:pPr>
        <w:pStyle w:val="Ttulo2"/>
        <w:spacing w:line="360" w:lineRule="auto"/>
        <w:ind w:left="708"/>
        <w:jc w:val="both"/>
        <w:rPr>
          <w:rFonts w:ascii="Times New Roman" w:hAnsi="Times New Roman" w:cs="Times New Roman"/>
          <w:color w:val="auto"/>
          <w:sz w:val="24"/>
          <w:szCs w:val="24"/>
        </w:rPr>
      </w:pPr>
      <w:bookmarkStart w:id="82" w:name="_Toc431376669"/>
      <w:r w:rsidRPr="001146D9">
        <w:rPr>
          <w:rFonts w:ascii="Times New Roman" w:hAnsi="Times New Roman" w:cs="Times New Roman"/>
          <w:color w:val="auto"/>
          <w:sz w:val="24"/>
          <w:szCs w:val="24"/>
        </w:rPr>
        <w:t>14.4 Nivel de satisfacción actual y escenarios pronosticados</w:t>
      </w:r>
      <w:bookmarkEnd w:id="82"/>
      <w:r w:rsidR="00D4356C">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Con un potencial para insatisfacer al 82% de los entrevistados de las escuelas públicas al igual que  de las privadas, en el siguiente gráfico se ilustran los escenarios pronosticados respecto a la insatisfacción y el deleite así como en el índice general de desempeño:</w:t>
      </w:r>
    </w:p>
    <w:p w:rsidR="00D70E84" w:rsidRPr="001146D9" w:rsidRDefault="00D70E84" w:rsidP="001146D9">
      <w:pPr>
        <w:spacing w:before="120" w:after="120" w:line="360" w:lineRule="auto"/>
        <w:jc w:val="both"/>
        <w:rPr>
          <w:rFonts w:ascii="Times New Roman" w:hAnsi="Times New Roman" w:cs="Times New Roman"/>
          <w:sz w:val="24"/>
          <w:szCs w:val="24"/>
        </w:rPr>
      </w:pP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lastRenderedPageBreak/>
        <w:drawing>
          <wp:inline distT="0" distB="0" distL="0" distR="0" wp14:anchorId="275F057D" wp14:editId="036263B5">
            <wp:extent cx="4396105" cy="3081759"/>
            <wp:effectExtent l="0" t="0" r="4445" b="444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4396105" cy="3081759"/>
                    </a:xfrm>
                    <a:prstGeom prst="rect">
                      <a:avLst/>
                    </a:prstGeom>
                    <a:ln>
                      <a:noFill/>
                    </a:ln>
                    <a:extLst>
                      <a:ext uri="{53640926-AAD7-44D8-BBD7-CCE9431645EC}">
                        <a14:shadowObscured xmlns:a14="http://schemas.microsoft.com/office/drawing/2010/main"/>
                      </a:ext>
                    </a:extLst>
                  </pic:spPr>
                </pic:pic>
              </a:graphicData>
            </a:graphic>
          </wp:inline>
        </w:drawing>
      </w: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pStyle w:val="Ttulo1"/>
        <w:spacing w:line="360" w:lineRule="auto"/>
        <w:jc w:val="both"/>
        <w:rPr>
          <w:rFonts w:ascii="Times New Roman" w:hAnsi="Times New Roman" w:cs="Times New Roman"/>
          <w:sz w:val="24"/>
          <w:szCs w:val="24"/>
        </w:rPr>
      </w:pPr>
      <w:bookmarkStart w:id="83" w:name="_Toc431376670"/>
      <w:r w:rsidRPr="001146D9">
        <w:rPr>
          <w:rFonts w:ascii="Times New Roman" w:hAnsi="Times New Roman" w:cs="Times New Roman"/>
          <w:sz w:val="24"/>
          <w:szCs w:val="24"/>
        </w:rPr>
        <w:lastRenderedPageBreak/>
        <w:t>15. Transparencia en el uso de recursos públicos aplicados a la educación.</w:t>
      </w:r>
      <w:bookmarkEnd w:id="83"/>
    </w:p>
    <w:p w:rsidR="00D70E84" w:rsidRPr="001146D9" w:rsidRDefault="00D70E84" w:rsidP="001146D9">
      <w:pPr>
        <w:spacing w:line="360" w:lineRule="auto"/>
        <w:jc w:val="both"/>
        <w:rPr>
          <w:rFonts w:ascii="Times New Roman" w:hAnsi="Times New Roman" w:cs="Times New Roman"/>
          <w:sz w:val="24"/>
          <w:szCs w:val="24"/>
        </w:rPr>
      </w:pPr>
    </w:p>
    <w:p w:rsidR="00D70E84" w:rsidRPr="00D4356C" w:rsidRDefault="00D70E84" w:rsidP="00D4356C">
      <w:pPr>
        <w:pStyle w:val="Ttulo2"/>
        <w:spacing w:line="360" w:lineRule="auto"/>
        <w:ind w:left="708"/>
        <w:jc w:val="both"/>
        <w:rPr>
          <w:rFonts w:ascii="Times New Roman" w:hAnsi="Times New Roman" w:cs="Times New Roman"/>
          <w:color w:val="auto"/>
          <w:sz w:val="24"/>
          <w:szCs w:val="24"/>
        </w:rPr>
      </w:pPr>
      <w:bookmarkStart w:id="84" w:name="_Toc431376671"/>
      <w:r w:rsidRPr="001146D9">
        <w:rPr>
          <w:rFonts w:ascii="Times New Roman" w:hAnsi="Times New Roman" w:cs="Times New Roman"/>
          <w:color w:val="auto"/>
          <w:sz w:val="24"/>
          <w:szCs w:val="24"/>
        </w:rPr>
        <w:t>15.1 Situación en el índice de importancia</w:t>
      </w:r>
      <w:bookmarkEnd w:id="84"/>
      <w:r w:rsidR="00D4356C">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Este atributo al igual que el </w:t>
      </w:r>
      <w:r w:rsidRPr="001146D9">
        <w:rPr>
          <w:rFonts w:ascii="Times New Roman" w:hAnsi="Times New Roman" w:cs="Times New Roman"/>
          <w:i/>
          <w:sz w:val="24"/>
          <w:szCs w:val="24"/>
        </w:rPr>
        <w:t>tronco común para el nivel medio superior</w:t>
      </w:r>
      <w:r w:rsidRPr="001146D9">
        <w:rPr>
          <w:rFonts w:ascii="Times New Roman" w:hAnsi="Times New Roman" w:cs="Times New Roman"/>
          <w:sz w:val="24"/>
          <w:szCs w:val="24"/>
        </w:rPr>
        <w:t xml:space="preserve"> ocupa el 14º lugar en el ranking del índice de importancia a nivel total, sin embargo se destaca que este atributo resulta más relevante para los empleadores y las escuelas públicas, quienes lo posicionaron en el 6º y 7º lugar respectivamente, en contraste con las escuelas privadas quienes lo ubicaron en la 18º posición.</w:t>
      </w:r>
    </w:p>
    <w:p w:rsidR="00D70E84" w:rsidRPr="001146D9" w:rsidRDefault="00D70E84" w:rsidP="001146D9">
      <w:pPr>
        <w:spacing w:before="120" w:after="120" w:line="360" w:lineRule="auto"/>
        <w:jc w:val="both"/>
        <w:rPr>
          <w:rFonts w:ascii="Times New Roman" w:hAnsi="Times New Roman" w:cs="Times New Roman"/>
          <w:noProof/>
          <w:sz w:val="24"/>
          <w:szCs w:val="24"/>
          <w:lang w:eastAsia="es-MX"/>
        </w:rPr>
      </w:pPr>
    </w:p>
    <w:p w:rsidR="00D70E84" w:rsidRPr="001146D9" w:rsidRDefault="00D70E84" w:rsidP="001146D9">
      <w:pPr>
        <w:spacing w:before="120" w:after="120" w:line="360" w:lineRule="auto"/>
        <w:jc w:val="both"/>
        <w:rPr>
          <w:rFonts w:ascii="Times New Roman" w:hAnsi="Times New Roman" w:cs="Times New Roman"/>
          <w:noProof/>
          <w:sz w:val="24"/>
          <w:szCs w:val="24"/>
          <w:lang w:eastAsia="es-MX"/>
        </w:rPr>
      </w:pPr>
      <w:r w:rsidRPr="001146D9">
        <w:rPr>
          <w:rFonts w:ascii="Times New Roman" w:hAnsi="Times New Roman" w:cs="Times New Roman"/>
          <w:noProof/>
          <w:sz w:val="24"/>
          <w:szCs w:val="24"/>
          <w:lang w:eastAsia="es-MX"/>
        </w:rPr>
        <w:drawing>
          <wp:inline distT="0" distB="0" distL="0" distR="0" wp14:anchorId="7097BB51" wp14:editId="07FA04D8">
            <wp:extent cx="4396105" cy="1652960"/>
            <wp:effectExtent l="0" t="0" r="444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4396105" cy="1652960"/>
                    </a:xfrm>
                    <a:prstGeom prst="rect">
                      <a:avLst/>
                    </a:prstGeom>
                    <a:ln>
                      <a:noFill/>
                    </a:ln>
                    <a:extLst>
                      <a:ext uri="{53640926-AAD7-44D8-BBD7-CCE9431645EC}">
                        <a14:shadowObscured xmlns:a14="http://schemas.microsoft.com/office/drawing/2010/main"/>
                      </a:ext>
                    </a:extLst>
                  </pic:spPr>
                </pic:pic>
              </a:graphicData>
            </a:graphic>
          </wp:inline>
        </w:drawing>
      </w:r>
    </w:p>
    <w:p w:rsidR="00D70E84" w:rsidRPr="00D4356C" w:rsidRDefault="00D70E84" w:rsidP="00D4356C">
      <w:pPr>
        <w:pStyle w:val="Ttulo2"/>
        <w:spacing w:line="360" w:lineRule="auto"/>
        <w:ind w:left="708"/>
        <w:jc w:val="both"/>
        <w:rPr>
          <w:rFonts w:ascii="Times New Roman" w:hAnsi="Times New Roman" w:cs="Times New Roman"/>
          <w:color w:val="auto"/>
          <w:sz w:val="24"/>
          <w:szCs w:val="24"/>
        </w:rPr>
      </w:pPr>
      <w:bookmarkStart w:id="85" w:name="_Toc431376672"/>
      <w:r w:rsidRPr="001146D9">
        <w:rPr>
          <w:rFonts w:ascii="Times New Roman" w:hAnsi="Times New Roman" w:cs="Times New Roman"/>
          <w:color w:val="auto"/>
          <w:sz w:val="24"/>
          <w:szCs w:val="24"/>
        </w:rPr>
        <w:t>15.2 Situación actual (investigación cualitativa)</w:t>
      </w:r>
      <w:bookmarkEnd w:id="85"/>
      <w:r w:rsidRPr="001146D9">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Se sabe que el presupuesto destinado para el desarrollo y buen mantenimiento de las escuela técnicas del nivel medio superior y superior es asignado por el gobierno Federal, en conjunto con los gobiernos de los Estados e instancias gubernamentales.</w:t>
      </w:r>
    </w:p>
    <w:p w:rsidR="00D70E84" w:rsidRPr="001146D9" w:rsidRDefault="00D70E84"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 xml:space="preserve">La distribución eficiente de los recursos asignados a la educación continúa siendo un objetivo que a lograr mediante planes y programas que se generan cada sexenio y/o cambio de administración, pero la falta de transparencia en el ejercicio de estos recursos, no permite dar </w:t>
      </w:r>
      <w:r w:rsidRPr="001146D9">
        <w:rPr>
          <w:rFonts w:ascii="Times New Roman" w:hAnsi="Times New Roman" w:cs="Times New Roman"/>
          <w:sz w:val="24"/>
          <w:szCs w:val="24"/>
          <w:lang w:val="es-ES"/>
        </w:rPr>
        <w:lastRenderedPageBreak/>
        <w:t>seguimiento ni visualizar claramente la evidencia de la inversión adecuada de los mismos.</w:t>
      </w:r>
    </w:p>
    <w:p w:rsidR="00D70E84" w:rsidRPr="001146D9" w:rsidRDefault="00D70E84" w:rsidP="001146D9">
      <w:pPr>
        <w:spacing w:before="120" w:after="120" w:line="360" w:lineRule="auto"/>
        <w:jc w:val="both"/>
        <w:rPr>
          <w:rFonts w:ascii="Times New Roman" w:hAnsi="Times New Roman" w:cs="Times New Roman"/>
          <w:sz w:val="24"/>
          <w:szCs w:val="24"/>
          <w:lang w:val="es-ES"/>
        </w:rPr>
      </w:pPr>
    </w:p>
    <w:p w:rsidR="00D70E84" w:rsidRPr="00D4356C" w:rsidRDefault="00D70E84" w:rsidP="00876825">
      <w:pPr>
        <w:pStyle w:val="Prrafodelista"/>
        <w:numPr>
          <w:ilvl w:val="0"/>
          <w:numId w:val="50"/>
        </w:numPr>
        <w:spacing w:before="120" w:after="120" w:line="360" w:lineRule="auto"/>
        <w:ind w:left="1134"/>
        <w:jc w:val="both"/>
        <w:rPr>
          <w:rFonts w:ascii="Times New Roman" w:hAnsi="Times New Roman" w:cs="Times New Roman"/>
          <w:i/>
          <w:sz w:val="24"/>
          <w:szCs w:val="24"/>
          <w:lang w:val="es-ES"/>
        </w:rPr>
      </w:pPr>
      <w:r w:rsidRPr="00D4356C">
        <w:rPr>
          <w:rFonts w:ascii="Times New Roman" w:hAnsi="Times New Roman" w:cs="Times New Roman"/>
          <w:i/>
          <w:sz w:val="24"/>
          <w:szCs w:val="24"/>
          <w:lang w:val="es-ES"/>
        </w:rPr>
        <w:t xml:space="preserve">La evidencia es que nunca se sabe cuál es el fin de esos recursos que se asignaron, la evidencia es lo falta de equipos, el estado de las instalaciones. </w:t>
      </w:r>
      <w:r w:rsidR="00D4356C">
        <w:rPr>
          <w:rFonts w:ascii="Times New Roman" w:hAnsi="Times New Roman" w:cs="Times New Roman"/>
          <w:i/>
          <w:sz w:val="24"/>
          <w:szCs w:val="24"/>
          <w:lang w:val="es-ES"/>
        </w:rPr>
        <w:t>(</w:t>
      </w:r>
      <w:r w:rsidRPr="00D4356C">
        <w:rPr>
          <w:rFonts w:ascii="Times New Roman" w:hAnsi="Times New Roman" w:cs="Times New Roman"/>
          <w:i/>
          <w:sz w:val="24"/>
          <w:szCs w:val="24"/>
          <w:lang w:val="es-ES"/>
        </w:rPr>
        <w:t>Funcionario académico</w:t>
      </w:r>
      <w:r w:rsidR="00D4356C">
        <w:rPr>
          <w:rFonts w:ascii="Times New Roman" w:hAnsi="Times New Roman" w:cs="Times New Roman"/>
          <w:i/>
          <w:sz w:val="24"/>
          <w:szCs w:val="24"/>
          <w:lang w:val="es-ES"/>
        </w:rPr>
        <w:t>)</w:t>
      </w:r>
      <w:r w:rsidRPr="00D4356C">
        <w:rPr>
          <w:rFonts w:ascii="Times New Roman" w:hAnsi="Times New Roman" w:cs="Times New Roman"/>
          <w:i/>
          <w:sz w:val="24"/>
          <w:szCs w:val="24"/>
          <w:lang w:val="es-ES"/>
        </w:rPr>
        <w:t xml:space="preserve"> </w:t>
      </w:r>
    </w:p>
    <w:p w:rsidR="00D70E84" w:rsidRPr="001146D9" w:rsidRDefault="00D70E84" w:rsidP="001146D9">
      <w:pPr>
        <w:spacing w:before="120" w:after="120" w:line="360" w:lineRule="auto"/>
        <w:jc w:val="both"/>
        <w:rPr>
          <w:rFonts w:ascii="Times New Roman" w:hAnsi="Times New Roman" w:cs="Times New Roman"/>
          <w:sz w:val="24"/>
          <w:szCs w:val="24"/>
          <w:lang w:val="es-ES"/>
        </w:rPr>
      </w:pPr>
    </w:p>
    <w:p w:rsidR="00D70E84" w:rsidRPr="001146D9" w:rsidRDefault="00D70E84"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Por ello, se hace necesario que el Gobierno mediante las instancias competentes, asuma una cultura de rendición de cuentas que posibiliten rastrear el destino de la inversión pública a la educación y con ello erradicar prácticas corruptas.</w:t>
      </w:r>
    </w:p>
    <w:p w:rsidR="00D70E84" w:rsidRPr="001146D9" w:rsidRDefault="00D70E84" w:rsidP="001146D9">
      <w:pPr>
        <w:spacing w:before="120" w:after="120" w:line="360" w:lineRule="auto"/>
        <w:jc w:val="both"/>
        <w:rPr>
          <w:rFonts w:ascii="Times New Roman" w:hAnsi="Times New Roman" w:cs="Times New Roman"/>
          <w:sz w:val="24"/>
          <w:szCs w:val="24"/>
          <w:lang w:val="es-ES"/>
        </w:rPr>
      </w:pPr>
    </w:p>
    <w:p w:rsidR="00D70E84" w:rsidRPr="00D4356C" w:rsidRDefault="00D70E84" w:rsidP="00876825">
      <w:pPr>
        <w:pStyle w:val="Prrafodelista"/>
        <w:numPr>
          <w:ilvl w:val="0"/>
          <w:numId w:val="50"/>
        </w:numPr>
        <w:spacing w:before="120" w:after="120" w:line="360" w:lineRule="auto"/>
        <w:ind w:left="1134"/>
        <w:jc w:val="both"/>
        <w:rPr>
          <w:rFonts w:ascii="Times New Roman" w:hAnsi="Times New Roman" w:cs="Times New Roman"/>
          <w:i/>
          <w:sz w:val="24"/>
          <w:szCs w:val="24"/>
          <w:lang w:val="es-ES"/>
        </w:rPr>
      </w:pPr>
      <w:r w:rsidRPr="00D4356C">
        <w:rPr>
          <w:rFonts w:ascii="Times New Roman" w:hAnsi="Times New Roman" w:cs="Times New Roman"/>
          <w:i/>
          <w:sz w:val="24"/>
          <w:szCs w:val="24"/>
          <w:lang w:val="es-ES"/>
        </w:rPr>
        <w:t xml:space="preserve">Considero que es una cuestión de las autoridades educativas, que pocas veces rinden cuentas respecto a los recursos que se asignan para infraestructura o cualquier otro programa. </w:t>
      </w:r>
      <w:r w:rsidR="00D4356C">
        <w:rPr>
          <w:rFonts w:ascii="Times New Roman" w:hAnsi="Times New Roman" w:cs="Times New Roman"/>
          <w:i/>
          <w:sz w:val="24"/>
          <w:szCs w:val="24"/>
          <w:lang w:val="es-ES"/>
        </w:rPr>
        <w:t>(Docente, escuela pública)</w:t>
      </w:r>
    </w:p>
    <w:p w:rsidR="00D70E84" w:rsidRPr="001146D9" w:rsidRDefault="00D70E84" w:rsidP="001146D9">
      <w:pPr>
        <w:spacing w:before="120" w:after="120" w:line="360" w:lineRule="auto"/>
        <w:jc w:val="both"/>
        <w:rPr>
          <w:rFonts w:ascii="Times New Roman" w:hAnsi="Times New Roman" w:cs="Times New Roman"/>
          <w:b/>
          <w:sz w:val="24"/>
          <w:szCs w:val="24"/>
        </w:rPr>
      </w:pPr>
    </w:p>
    <w:p w:rsidR="00D70E84" w:rsidRPr="00D4356C" w:rsidRDefault="00D70E84" w:rsidP="00D4356C">
      <w:pPr>
        <w:pStyle w:val="Ttulo2"/>
        <w:spacing w:line="360" w:lineRule="auto"/>
        <w:ind w:left="708"/>
        <w:jc w:val="both"/>
        <w:rPr>
          <w:rFonts w:ascii="Times New Roman" w:hAnsi="Times New Roman" w:cs="Times New Roman"/>
          <w:color w:val="auto"/>
          <w:sz w:val="24"/>
          <w:szCs w:val="24"/>
        </w:rPr>
      </w:pPr>
      <w:bookmarkStart w:id="86" w:name="_Toc431376673"/>
      <w:r w:rsidRPr="001146D9">
        <w:rPr>
          <w:rFonts w:ascii="Times New Roman" w:hAnsi="Times New Roman" w:cs="Times New Roman"/>
          <w:color w:val="auto"/>
          <w:sz w:val="24"/>
          <w:szCs w:val="24"/>
        </w:rPr>
        <w:t>15.3 Oferta del Sistema Educativo</w:t>
      </w:r>
      <w:bookmarkEnd w:id="86"/>
      <w:r w:rsidR="00D4356C">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Respecto a la educación técnica del nivel medio superior la </w:t>
      </w:r>
      <w:r w:rsidRPr="001146D9">
        <w:rPr>
          <w:rFonts w:ascii="Times New Roman" w:hAnsi="Times New Roman" w:cs="Times New Roman"/>
          <w:i/>
          <w:sz w:val="24"/>
          <w:szCs w:val="24"/>
        </w:rPr>
        <w:t>Coordinación Sectorial de Planeación y Administración</w:t>
      </w:r>
      <w:r w:rsidRPr="001146D9">
        <w:rPr>
          <w:rFonts w:ascii="Times New Roman" w:hAnsi="Times New Roman" w:cs="Times New Roman"/>
          <w:sz w:val="24"/>
          <w:szCs w:val="24"/>
        </w:rPr>
        <w:t xml:space="preserve"> es el área encargada de dirigir la administración de los recursos financieros, humanos, técnicos, materiales y de servicios, así como la integración del Sistema de Planeación que apoye la operación de las Direcciones Generales adscritas a la Subsecretaría de Educación Media Superior, con el fin de que los planteles tengan las condiciones óptimas de funcionamiento.</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lastRenderedPageBreak/>
        <w:t>Además, en el marco de la RIEMS se ha desarrollado el Sistema Integral de Gestión Escolar de la Educación Media Superior (SIGEEMS</w:t>
      </w:r>
      <w:r w:rsidRPr="001146D9">
        <w:rPr>
          <w:rStyle w:val="Refdenotaalpie"/>
          <w:rFonts w:ascii="Times New Roman" w:hAnsi="Times New Roman" w:cs="Times New Roman"/>
          <w:sz w:val="24"/>
          <w:szCs w:val="24"/>
        </w:rPr>
        <w:footnoteReference w:id="6"/>
      </w:r>
      <w:r w:rsidRPr="001146D9">
        <w:rPr>
          <w:rFonts w:ascii="Times New Roman" w:hAnsi="Times New Roman" w:cs="Times New Roman"/>
          <w:sz w:val="24"/>
          <w:szCs w:val="24"/>
        </w:rPr>
        <w:t>) el cual tiene por objetivo fomentar la transparencia y la rendición de cuentas, mediante este sistema es posible consultar información fundamental de los planteles pertenecientes a los subsistemas coordinados por la Subsecretaría de Educación  Media Superior.</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Entre otros aspectos, es posible consultar: el domicilio, matrícula, equipamiento, instalaciones, datos sobre los docentes, indicadores generales de desempeño, ingresos y egresos, así como su plan de mejora continua.</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Los datos están clasificados por ciclo escolar, entidad federativa y subsistema de educación, entre otras categorías, para facilitar la búsqueda.</w:t>
      </w:r>
    </w:p>
    <w:p w:rsidR="00D70E84" w:rsidRPr="001146D9" w:rsidRDefault="00D70E84" w:rsidP="001146D9">
      <w:pPr>
        <w:spacing w:before="120" w:after="120" w:line="360" w:lineRule="auto"/>
        <w:jc w:val="both"/>
        <w:rPr>
          <w:rFonts w:ascii="Times New Roman" w:hAnsi="Times New Roman" w:cs="Times New Roman"/>
          <w:sz w:val="24"/>
          <w:szCs w:val="24"/>
        </w:rPr>
      </w:pPr>
    </w:p>
    <w:p w:rsidR="00D70E84" w:rsidRPr="00D4356C" w:rsidRDefault="00D70E84" w:rsidP="00D4356C">
      <w:pPr>
        <w:pStyle w:val="Ttulo2"/>
        <w:spacing w:line="360" w:lineRule="auto"/>
        <w:ind w:left="708"/>
        <w:jc w:val="both"/>
        <w:rPr>
          <w:rFonts w:ascii="Times New Roman" w:hAnsi="Times New Roman" w:cs="Times New Roman"/>
          <w:color w:val="auto"/>
          <w:sz w:val="24"/>
          <w:szCs w:val="24"/>
        </w:rPr>
      </w:pPr>
      <w:bookmarkStart w:id="87" w:name="_Toc431376674"/>
      <w:r w:rsidRPr="001146D9">
        <w:rPr>
          <w:rFonts w:ascii="Times New Roman" w:hAnsi="Times New Roman" w:cs="Times New Roman"/>
          <w:color w:val="auto"/>
          <w:sz w:val="24"/>
          <w:szCs w:val="24"/>
        </w:rPr>
        <w:t>15.4 Nivel de satisfacción actual y escenarios pronosticados</w:t>
      </w:r>
      <w:bookmarkEnd w:id="87"/>
      <w:r w:rsidR="00D4356C">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Con un potencial para insatisfacer al 89%  y deleitar a un 90% de los entrevistados de las escuelas públicas para este target se pronostica un aumento del 22% en el índice general de desempeño.</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Para los entrevistados de escuelas privadas, este atributo posee un potencial para insatisfacer al 78% y deleitar al 80% y –al igual que para las escuelas públicas—se pronostica un aumento en el índice general de desempeño del 22%, como se muestra en los siguientes gráficos:</w:t>
      </w:r>
    </w:p>
    <w:p w:rsidR="00D70E84" w:rsidRPr="001146D9" w:rsidRDefault="00D70E84" w:rsidP="001146D9">
      <w:pPr>
        <w:spacing w:before="120" w:after="120" w:line="360" w:lineRule="auto"/>
        <w:jc w:val="both"/>
        <w:rPr>
          <w:rFonts w:ascii="Times New Roman" w:hAnsi="Times New Roman" w:cs="Times New Roman"/>
          <w:sz w:val="24"/>
          <w:szCs w:val="24"/>
        </w:rPr>
      </w:pPr>
    </w:p>
    <w:p w:rsidR="00D70E84" w:rsidRPr="001146D9" w:rsidRDefault="00D70E84" w:rsidP="001146D9">
      <w:pPr>
        <w:spacing w:before="120" w:after="120" w:line="360" w:lineRule="auto"/>
        <w:jc w:val="both"/>
        <w:rPr>
          <w:rFonts w:ascii="Times New Roman" w:hAnsi="Times New Roman" w:cs="Times New Roman"/>
          <w:noProof/>
          <w:sz w:val="24"/>
          <w:szCs w:val="24"/>
          <w:lang w:eastAsia="es-MX"/>
        </w:rPr>
      </w:pPr>
      <w:r w:rsidRPr="001146D9">
        <w:rPr>
          <w:rFonts w:ascii="Times New Roman" w:hAnsi="Times New Roman" w:cs="Times New Roman"/>
          <w:noProof/>
          <w:sz w:val="24"/>
          <w:szCs w:val="24"/>
          <w:lang w:eastAsia="es-MX"/>
        </w:rPr>
        <w:lastRenderedPageBreak/>
        <w:drawing>
          <wp:inline distT="0" distB="0" distL="0" distR="0" wp14:anchorId="1D989409" wp14:editId="0173CE47">
            <wp:extent cx="4396105" cy="3121850"/>
            <wp:effectExtent l="0" t="0" r="4445" b="254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2953" t="25378" r="18977" b="13897"/>
                    <a:stretch/>
                  </pic:blipFill>
                  <pic:spPr bwMode="auto">
                    <a:xfrm>
                      <a:off x="0" y="0"/>
                      <a:ext cx="4396105" cy="3121850"/>
                    </a:xfrm>
                    <a:prstGeom prst="rect">
                      <a:avLst/>
                    </a:prstGeom>
                    <a:ln>
                      <a:noFill/>
                    </a:ln>
                    <a:extLst>
                      <a:ext uri="{53640926-AAD7-44D8-BBD7-CCE9431645EC}">
                        <a14:shadowObscured xmlns:a14="http://schemas.microsoft.com/office/drawing/2010/main"/>
                      </a:ext>
                    </a:extLst>
                  </pic:spPr>
                </pic:pic>
              </a:graphicData>
            </a:graphic>
          </wp:inline>
        </w:drawing>
      </w: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pStyle w:val="Ttulo1"/>
        <w:spacing w:line="360" w:lineRule="auto"/>
        <w:jc w:val="both"/>
        <w:rPr>
          <w:rFonts w:ascii="Times New Roman" w:hAnsi="Times New Roman" w:cs="Times New Roman"/>
          <w:sz w:val="24"/>
          <w:szCs w:val="24"/>
        </w:rPr>
      </w:pPr>
      <w:bookmarkStart w:id="88" w:name="_Toc431376675"/>
      <w:r w:rsidRPr="001146D9">
        <w:rPr>
          <w:rFonts w:ascii="Times New Roman" w:hAnsi="Times New Roman" w:cs="Times New Roman"/>
          <w:sz w:val="24"/>
          <w:szCs w:val="24"/>
        </w:rPr>
        <w:lastRenderedPageBreak/>
        <w:t>16. Vinculación de las escuelas técnicas nacionales con escuelas del extranjero para: desarrollo conjunto de planes de estudio, asesorías, intercambio estudiantil, becas y el reconocimiento mutuo de títulos.</w:t>
      </w:r>
      <w:bookmarkEnd w:id="88"/>
    </w:p>
    <w:p w:rsidR="00D70E84" w:rsidRPr="001146D9" w:rsidRDefault="00D70E84" w:rsidP="001146D9">
      <w:pPr>
        <w:spacing w:line="360" w:lineRule="auto"/>
        <w:jc w:val="both"/>
        <w:rPr>
          <w:rFonts w:ascii="Times New Roman" w:hAnsi="Times New Roman" w:cs="Times New Roman"/>
          <w:sz w:val="24"/>
          <w:szCs w:val="24"/>
        </w:rPr>
      </w:pPr>
    </w:p>
    <w:p w:rsidR="00D70E84" w:rsidRPr="00D4356C" w:rsidRDefault="00D70E84" w:rsidP="00D4356C">
      <w:pPr>
        <w:pStyle w:val="Ttulo2"/>
        <w:spacing w:line="360" w:lineRule="auto"/>
        <w:ind w:left="708"/>
        <w:jc w:val="both"/>
        <w:rPr>
          <w:rFonts w:ascii="Times New Roman" w:hAnsi="Times New Roman" w:cs="Times New Roman"/>
          <w:color w:val="auto"/>
          <w:sz w:val="24"/>
          <w:szCs w:val="24"/>
        </w:rPr>
      </w:pPr>
      <w:bookmarkStart w:id="89" w:name="_Toc431376676"/>
      <w:r w:rsidRPr="001146D9">
        <w:rPr>
          <w:rFonts w:ascii="Times New Roman" w:hAnsi="Times New Roman" w:cs="Times New Roman"/>
          <w:color w:val="auto"/>
          <w:sz w:val="24"/>
          <w:szCs w:val="24"/>
        </w:rPr>
        <w:t>16.1 Situación en el índice de importancia</w:t>
      </w:r>
      <w:bookmarkEnd w:id="89"/>
      <w:r w:rsidR="00D4356C">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Ocupando la 16º posición en el ranking del índice de importancia a nivel total en la siguiente gráfica se ilustran las variaciones entre los distintos tipos de entrevistados:</w:t>
      </w:r>
    </w:p>
    <w:p w:rsidR="00D70E84" w:rsidRPr="001146D9" w:rsidRDefault="00D70E84" w:rsidP="001146D9">
      <w:pPr>
        <w:spacing w:before="120" w:after="120" w:line="360" w:lineRule="auto"/>
        <w:jc w:val="both"/>
        <w:rPr>
          <w:rFonts w:ascii="Times New Roman" w:hAnsi="Times New Roman" w:cs="Times New Roman"/>
          <w:sz w:val="24"/>
          <w:szCs w:val="24"/>
        </w:rPr>
      </w:pP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52BD2553" wp14:editId="3D4DCF73">
            <wp:extent cx="4396105" cy="1698905"/>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4396105" cy="1698905"/>
                    </a:xfrm>
                    <a:prstGeom prst="rect">
                      <a:avLst/>
                    </a:prstGeom>
                    <a:ln>
                      <a:noFill/>
                    </a:ln>
                    <a:extLst>
                      <a:ext uri="{53640926-AAD7-44D8-BBD7-CCE9431645EC}">
                        <a14:shadowObscured xmlns:a14="http://schemas.microsoft.com/office/drawing/2010/main"/>
                      </a:ext>
                    </a:extLst>
                  </pic:spPr>
                </pic:pic>
              </a:graphicData>
            </a:graphic>
          </wp:inline>
        </w:drawing>
      </w:r>
    </w:p>
    <w:p w:rsidR="00D70E84" w:rsidRPr="001146D9" w:rsidRDefault="00D70E84" w:rsidP="001146D9">
      <w:pPr>
        <w:spacing w:before="120" w:after="120" w:line="360" w:lineRule="auto"/>
        <w:jc w:val="both"/>
        <w:rPr>
          <w:rFonts w:ascii="Times New Roman" w:hAnsi="Times New Roman" w:cs="Times New Roman"/>
          <w:b/>
          <w:sz w:val="24"/>
          <w:szCs w:val="24"/>
        </w:rPr>
      </w:pPr>
    </w:p>
    <w:p w:rsidR="00D70E84" w:rsidRPr="00D4356C" w:rsidRDefault="00D70E84" w:rsidP="00D4356C">
      <w:pPr>
        <w:pStyle w:val="Ttulo2"/>
        <w:spacing w:line="360" w:lineRule="auto"/>
        <w:ind w:left="708"/>
        <w:jc w:val="both"/>
        <w:rPr>
          <w:rFonts w:ascii="Times New Roman" w:hAnsi="Times New Roman" w:cs="Times New Roman"/>
          <w:color w:val="auto"/>
          <w:sz w:val="24"/>
          <w:szCs w:val="24"/>
        </w:rPr>
      </w:pPr>
      <w:bookmarkStart w:id="90" w:name="_Toc431376677"/>
      <w:r w:rsidRPr="001146D9">
        <w:rPr>
          <w:rFonts w:ascii="Times New Roman" w:hAnsi="Times New Roman" w:cs="Times New Roman"/>
          <w:color w:val="auto"/>
          <w:sz w:val="24"/>
          <w:szCs w:val="24"/>
        </w:rPr>
        <w:t>16.2 La visión de los empleadores</w:t>
      </w:r>
      <w:bookmarkEnd w:id="90"/>
    </w:p>
    <w:p w:rsidR="00D70E84" w:rsidRPr="001146D9" w:rsidRDefault="00D70E84"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Mientras que la creación de alianzas y acuerdos de cooperación para la consolidación de un sistema uniforme de educación técnica a nivel nacional representa un reto considerable, para el escenario laboral, caracterizado por su alta competitividad, cada vez resulta mejor valorada la internacionalización en la formación de los técnicos. </w:t>
      </w:r>
    </w:p>
    <w:p w:rsidR="00D70E84" w:rsidRPr="001146D9" w:rsidRDefault="00D70E84"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De este modo, la vinculación de escuelas técnicas con instituciones educativas internacionales se traduce en términos de los siguientes beneficios:</w:t>
      </w:r>
    </w:p>
    <w:p w:rsidR="00D70E84" w:rsidRPr="001146D9" w:rsidRDefault="00D70E84" w:rsidP="00876825">
      <w:pPr>
        <w:pStyle w:val="Prrafodelista"/>
        <w:numPr>
          <w:ilvl w:val="0"/>
          <w:numId w:val="18"/>
        </w:numPr>
        <w:spacing w:before="120" w:after="120" w:line="360" w:lineRule="auto"/>
        <w:ind w:left="714" w:hanging="357"/>
        <w:contextualSpacing w:val="0"/>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Conocimiento de otros modelos educativos, </w:t>
      </w:r>
    </w:p>
    <w:p w:rsidR="00D70E84" w:rsidRPr="001146D9" w:rsidRDefault="00D70E84" w:rsidP="00876825">
      <w:pPr>
        <w:pStyle w:val="Prrafodelista"/>
        <w:numPr>
          <w:ilvl w:val="0"/>
          <w:numId w:val="18"/>
        </w:numPr>
        <w:spacing w:before="120" w:after="120" w:line="360" w:lineRule="auto"/>
        <w:ind w:left="714" w:hanging="357"/>
        <w:contextualSpacing w:val="0"/>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lastRenderedPageBreak/>
        <w:t>Aprendizaje de una lengua y cultura extranjeras,</w:t>
      </w:r>
    </w:p>
    <w:p w:rsidR="00D70E84" w:rsidRPr="001146D9" w:rsidRDefault="00D70E84" w:rsidP="00876825">
      <w:pPr>
        <w:pStyle w:val="Prrafodelista"/>
        <w:numPr>
          <w:ilvl w:val="0"/>
          <w:numId w:val="18"/>
        </w:numPr>
        <w:spacing w:before="120" w:after="120" w:line="360" w:lineRule="auto"/>
        <w:ind w:left="714" w:hanging="357"/>
        <w:contextualSpacing w:val="0"/>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Oportunidades para la inserción laboral fuera de México, entre otras. </w:t>
      </w:r>
    </w:p>
    <w:p w:rsidR="00D70E84" w:rsidRPr="001146D9" w:rsidRDefault="00D70E84" w:rsidP="001146D9">
      <w:pPr>
        <w:spacing w:before="120" w:after="120" w:line="360" w:lineRule="auto"/>
        <w:jc w:val="both"/>
        <w:rPr>
          <w:rFonts w:ascii="Times New Roman" w:eastAsia="Calibri" w:hAnsi="Times New Roman" w:cs="Times New Roman"/>
          <w:sz w:val="24"/>
          <w:szCs w:val="24"/>
        </w:rPr>
      </w:pPr>
    </w:p>
    <w:p w:rsidR="00D70E84" w:rsidRPr="00D4356C" w:rsidRDefault="00D70E84" w:rsidP="00876825">
      <w:pPr>
        <w:pStyle w:val="Prrafodelista"/>
        <w:numPr>
          <w:ilvl w:val="0"/>
          <w:numId w:val="50"/>
        </w:numPr>
        <w:spacing w:before="120" w:after="120" w:line="360" w:lineRule="auto"/>
        <w:ind w:left="1134"/>
        <w:jc w:val="both"/>
        <w:rPr>
          <w:rFonts w:ascii="Times New Roman" w:hAnsi="Times New Roman" w:cs="Times New Roman"/>
          <w:i/>
          <w:sz w:val="24"/>
          <w:szCs w:val="24"/>
        </w:rPr>
      </w:pPr>
      <w:r w:rsidRPr="00D4356C">
        <w:rPr>
          <w:rFonts w:ascii="Times New Roman" w:hAnsi="Times New Roman" w:cs="Times New Roman"/>
          <w:i/>
          <w:sz w:val="24"/>
          <w:szCs w:val="24"/>
        </w:rPr>
        <w:t xml:space="preserve">Yo creo que mientras más larga la temporalidad que pueda pasar un alumno en el extranjero, mejor, porque un idioma no se aprende en seis meses, pero probablemente a partir de un año se empieza a desarrollar las habilidades necesarias para adentrarse en el mercado laboral. Yo recomendaría los planes más largos para enviar alumnos al extranjero. </w:t>
      </w:r>
      <w:r w:rsidR="00D4356C">
        <w:rPr>
          <w:rFonts w:ascii="Times New Roman" w:hAnsi="Times New Roman" w:cs="Times New Roman"/>
          <w:i/>
          <w:sz w:val="24"/>
          <w:szCs w:val="24"/>
        </w:rPr>
        <w:t>(</w:t>
      </w:r>
      <w:r w:rsidRPr="00D4356C">
        <w:rPr>
          <w:rFonts w:ascii="Times New Roman" w:hAnsi="Times New Roman" w:cs="Times New Roman"/>
          <w:i/>
          <w:sz w:val="24"/>
          <w:szCs w:val="24"/>
        </w:rPr>
        <w:t>Director General, Empresa de reclutamiento y selección</w:t>
      </w:r>
      <w:r w:rsidR="00D4356C">
        <w:rPr>
          <w:rFonts w:ascii="Times New Roman" w:hAnsi="Times New Roman" w:cs="Times New Roman"/>
          <w:i/>
          <w:sz w:val="24"/>
          <w:szCs w:val="24"/>
        </w:rPr>
        <w:t>)</w:t>
      </w:r>
    </w:p>
    <w:p w:rsidR="00D70E84" w:rsidRPr="001146D9" w:rsidRDefault="00D70E84" w:rsidP="001146D9">
      <w:pPr>
        <w:spacing w:before="120" w:after="120" w:line="360" w:lineRule="auto"/>
        <w:jc w:val="both"/>
        <w:rPr>
          <w:rFonts w:ascii="Times New Roman" w:eastAsia="Calibri" w:hAnsi="Times New Roman" w:cs="Times New Roman"/>
          <w:sz w:val="24"/>
          <w:szCs w:val="24"/>
        </w:rPr>
      </w:pPr>
    </w:p>
    <w:p w:rsidR="00D70E84" w:rsidRPr="001146D9" w:rsidRDefault="00D70E84"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Como modelo de vinculación exitosa entre las instituciones nacionales con las del extranjero, puede tomarse como referencia la experiencia de otras instituciones educativas, principalmente del nivel superior, que han logrado concretar proyectos de cooperación que, aunque con una oferta reducida, han generado avances significativos:</w:t>
      </w:r>
    </w:p>
    <w:p w:rsidR="00D70E84" w:rsidRPr="001146D9" w:rsidRDefault="00D70E84" w:rsidP="001146D9">
      <w:pPr>
        <w:spacing w:before="120" w:after="120" w:line="360" w:lineRule="auto"/>
        <w:jc w:val="both"/>
        <w:rPr>
          <w:rFonts w:ascii="Times New Roman" w:eastAsia="Calibri" w:hAnsi="Times New Roman" w:cs="Times New Roman"/>
          <w:sz w:val="24"/>
          <w:szCs w:val="24"/>
        </w:rPr>
      </w:pPr>
    </w:p>
    <w:p w:rsidR="00D70E84" w:rsidRPr="00D4356C" w:rsidRDefault="00D70E84" w:rsidP="00876825">
      <w:pPr>
        <w:pStyle w:val="Prrafodelista"/>
        <w:numPr>
          <w:ilvl w:val="0"/>
          <w:numId w:val="50"/>
        </w:numPr>
        <w:spacing w:before="120" w:after="120" w:line="360" w:lineRule="auto"/>
        <w:ind w:left="1134"/>
        <w:jc w:val="both"/>
        <w:rPr>
          <w:rFonts w:ascii="Times New Roman" w:hAnsi="Times New Roman" w:cs="Times New Roman"/>
          <w:i/>
          <w:sz w:val="24"/>
          <w:szCs w:val="24"/>
        </w:rPr>
      </w:pPr>
      <w:r w:rsidRPr="00D4356C">
        <w:rPr>
          <w:rFonts w:ascii="Times New Roman" w:hAnsi="Times New Roman" w:cs="Times New Roman"/>
          <w:i/>
          <w:sz w:val="24"/>
          <w:szCs w:val="24"/>
        </w:rPr>
        <w:t xml:space="preserve">Las universidades politécnicas y tecnológicas, hay carreras que se han basado en un enlace con una universidad francesa, por ejemplo. </w:t>
      </w:r>
      <w:r w:rsidR="00D4356C">
        <w:rPr>
          <w:rFonts w:ascii="Times New Roman" w:hAnsi="Times New Roman" w:cs="Times New Roman"/>
          <w:i/>
          <w:sz w:val="24"/>
          <w:szCs w:val="24"/>
        </w:rPr>
        <w:t>(</w:t>
      </w:r>
      <w:r w:rsidRPr="00D4356C">
        <w:rPr>
          <w:rFonts w:ascii="Times New Roman" w:hAnsi="Times New Roman" w:cs="Times New Roman"/>
          <w:i/>
          <w:sz w:val="24"/>
          <w:szCs w:val="24"/>
        </w:rPr>
        <w:t xml:space="preserve">Director </w:t>
      </w:r>
      <w:r w:rsidR="00D4356C">
        <w:rPr>
          <w:rFonts w:ascii="Times New Roman" w:hAnsi="Times New Roman" w:cs="Times New Roman"/>
          <w:i/>
          <w:sz w:val="24"/>
          <w:szCs w:val="24"/>
        </w:rPr>
        <w:t>de Proyectos, Cámara de Comercio)</w:t>
      </w:r>
    </w:p>
    <w:p w:rsidR="00D70E84" w:rsidRPr="001146D9" w:rsidRDefault="00D70E84" w:rsidP="001146D9">
      <w:pPr>
        <w:spacing w:before="120" w:after="120" w:line="360" w:lineRule="auto"/>
        <w:jc w:val="both"/>
        <w:rPr>
          <w:rFonts w:ascii="Times New Roman" w:eastAsia="Calibri" w:hAnsi="Times New Roman" w:cs="Times New Roman"/>
          <w:sz w:val="24"/>
          <w:szCs w:val="24"/>
        </w:rPr>
      </w:pPr>
    </w:p>
    <w:p w:rsidR="00D70E84" w:rsidRPr="001146D9" w:rsidRDefault="00D70E84"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Se reconoce a ANUIES como un organismo que ha realizado importantes aportaciones en materia de vinculación entre instituciones educativas del nivel superior nacionales con las del extranjero.</w:t>
      </w:r>
    </w:p>
    <w:p w:rsidR="00D70E84" w:rsidRPr="001146D9" w:rsidRDefault="00D70E84" w:rsidP="001146D9">
      <w:pPr>
        <w:spacing w:before="120" w:after="120" w:line="360" w:lineRule="auto"/>
        <w:jc w:val="both"/>
        <w:rPr>
          <w:rFonts w:ascii="Times New Roman" w:eastAsia="Calibri" w:hAnsi="Times New Roman" w:cs="Times New Roman"/>
          <w:sz w:val="24"/>
          <w:szCs w:val="24"/>
        </w:rPr>
      </w:pPr>
    </w:p>
    <w:p w:rsidR="00D70E84" w:rsidRPr="001146D9" w:rsidRDefault="00D70E84" w:rsidP="001146D9">
      <w:pPr>
        <w:spacing w:before="120" w:after="120" w:line="360" w:lineRule="auto"/>
        <w:ind w:left="708"/>
        <w:jc w:val="both"/>
        <w:rPr>
          <w:rFonts w:ascii="Times New Roman" w:eastAsia="Calibri" w:hAnsi="Times New Roman" w:cs="Times New Roman"/>
          <w:sz w:val="24"/>
          <w:szCs w:val="24"/>
        </w:rPr>
      </w:pPr>
      <w:r w:rsidRPr="001146D9">
        <w:rPr>
          <w:rFonts w:ascii="Times New Roman" w:eastAsia="Calibri" w:hAnsi="Times New Roman" w:cs="Times New Roman"/>
          <w:i/>
          <w:sz w:val="24"/>
          <w:szCs w:val="24"/>
        </w:rPr>
        <w:lastRenderedPageBreak/>
        <w:t xml:space="preserve">Pues hay comentarios de que si hay redes que vinculan a diferentes universidades, existe el ANUIES, Asociación Nacional de Universitarios... Director General, Cámara empresarial </w:t>
      </w:r>
    </w:p>
    <w:p w:rsidR="00D70E84" w:rsidRPr="001146D9" w:rsidRDefault="00D70E84" w:rsidP="001146D9">
      <w:pPr>
        <w:spacing w:before="120" w:after="120" w:line="360" w:lineRule="auto"/>
        <w:jc w:val="both"/>
        <w:rPr>
          <w:rFonts w:ascii="Times New Roman" w:hAnsi="Times New Roman" w:cs="Times New Roman"/>
          <w:b/>
          <w:sz w:val="24"/>
          <w:szCs w:val="24"/>
        </w:rPr>
      </w:pPr>
    </w:p>
    <w:p w:rsidR="00D70E84" w:rsidRPr="00D4356C" w:rsidRDefault="00D70E84" w:rsidP="00D4356C">
      <w:pPr>
        <w:pStyle w:val="Ttulo2"/>
        <w:spacing w:line="360" w:lineRule="auto"/>
        <w:ind w:left="708"/>
        <w:jc w:val="both"/>
        <w:rPr>
          <w:rFonts w:ascii="Times New Roman" w:hAnsi="Times New Roman" w:cs="Times New Roman"/>
          <w:color w:val="auto"/>
          <w:sz w:val="24"/>
          <w:szCs w:val="24"/>
        </w:rPr>
      </w:pPr>
      <w:bookmarkStart w:id="91" w:name="_Toc431376678"/>
      <w:r w:rsidRPr="001146D9">
        <w:rPr>
          <w:rFonts w:ascii="Times New Roman" w:hAnsi="Times New Roman" w:cs="Times New Roman"/>
          <w:color w:val="auto"/>
          <w:sz w:val="24"/>
          <w:szCs w:val="24"/>
        </w:rPr>
        <w:t>16.3 Oferta del Sistema Educativo</w:t>
      </w:r>
      <w:bookmarkEnd w:id="91"/>
      <w:r w:rsidR="00D4356C">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La SEP, a través de la Dirección General de Relaciones Internacionales (DGRI), y el Liceo Franco–Mexicano A.C. (LFM), convocan a estudiantes mexicanos/as, egresados/as de escuelas secundarias públicas, con calificaciones de excelencia, a que realicen estudios de bachillerato tecnológico en el Liceo Franco Mexicano, conforme al sistema de enseñanza de la República Francesa, en las áreas de Diseño Industrial e Innovación; Energía y Desarrollo Sustentable; Tecnologías y Sistemas de Información y Ciencias del Ingeniero, a fin de que, al término del bachillerato, puedan continuar sus estudios a nivel universitario en disciplinas afines a dichas áreas.</w:t>
      </w:r>
    </w:p>
    <w:p w:rsidR="00D70E84" w:rsidRPr="001146D9" w:rsidRDefault="00D70E84" w:rsidP="001146D9">
      <w:pPr>
        <w:spacing w:before="120" w:after="120" w:line="360" w:lineRule="auto"/>
        <w:jc w:val="both"/>
        <w:rPr>
          <w:rFonts w:ascii="Times New Roman" w:hAnsi="Times New Roman" w:cs="Times New Roman"/>
          <w:b/>
          <w:sz w:val="24"/>
          <w:szCs w:val="24"/>
        </w:rPr>
      </w:pPr>
    </w:p>
    <w:p w:rsidR="00D70E84" w:rsidRPr="00D4356C" w:rsidRDefault="00D70E84" w:rsidP="00D4356C">
      <w:pPr>
        <w:pStyle w:val="Ttulo2"/>
        <w:spacing w:line="360" w:lineRule="auto"/>
        <w:ind w:left="708"/>
        <w:jc w:val="both"/>
        <w:rPr>
          <w:rFonts w:ascii="Times New Roman" w:hAnsi="Times New Roman" w:cs="Times New Roman"/>
          <w:color w:val="auto"/>
          <w:sz w:val="24"/>
          <w:szCs w:val="24"/>
        </w:rPr>
      </w:pPr>
      <w:bookmarkStart w:id="92" w:name="_Toc431376679"/>
      <w:r w:rsidRPr="001146D9">
        <w:rPr>
          <w:rFonts w:ascii="Times New Roman" w:hAnsi="Times New Roman" w:cs="Times New Roman"/>
          <w:color w:val="auto"/>
          <w:sz w:val="24"/>
          <w:szCs w:val="24"/>
        </w:rPr>
        <w:t>16.4 Nivel de satisfacción actual y escenarios pronosticados</w:t>
      </w:r>
      <w:bookmarkEnd w:id="92"/>
      <w:r w:rsidR="00D4356C">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Respecto a este atributo se pronostica que ante una mejora mínima (1 punto en la escala perceptual) en las escuelas públicas un aumento de 16 puntos porcentuales en el índice general de desempeño, mientras que en las escuelas privadas se espera un avance de 18 puntos porcentuales en el mismo índice:</w:t>
      </w:r>
    </w:p>
    <w:p w:rsidR="00D70E84" w:rsidRPr="001146D9" w:rsidRDefault="00D70E84" w:rsidP="001146D9">
      <w:pPr>
        <w:spacing w:before="120" w:after="120" w:line="360" w:lineRule="auto"/>
        <w:jc w:val="both"/>
        <w:rPr>
          <w:rFonts w:ascii="Times New Roman" w:hAnsi="Times New Roman" w:cs="Times New Roman"/>
          <w:sz w:val="24"/>
          <w:szCs w:val="24"/>
        </w:rPr>
      </w:pPr>
    </w:p>
    <w:p w:rsidR="00D70E84" w:rsidRPr="001146D9" w:rsidRDefault="00D70E84" w:rsidP="001146D9">
      <w:pPr>
        <w:spacing w:before="120" w:after="120" w:line="360" w:lineRule="auto"/>
        <w:jc w:val="both"/>
        <w:rPr>
          <w:rFonts w:ascii="Times New Roman" w:hAnsi="Times New Roman" w:cs="Times New Roman"/>
          <w:noProof/>
          <w:sz w:val="24"/>
          <w:szCs w:val="24"/>
          <w:lang w:eastAsia="es-MX"/>
        </w:rPr>
      </w:pPr>
      <w:r w:rsidRPr="001146D9">
        <w:rPr>
          <w:rFonts w:ascii="Times New Roman" w:hAnsi="Times New Roman" w:cs="Times New Roman"/>
          <w:noProof/>
          <w:sz w:val="24"/>
          <w:szCs w:val="24"/>
          <w:lang w:eastAsia="es-MX"/>
        </w:rPr>
        <w:lastRenderedPageBreak/>
        <w:drawing>
          <wp:inline distT="0" distB="0" distL="0" distR="0" wp14:anchorId="6D1C3C1A" wp14:editId="6F3A9CAA">
            <wp:extent cx="4396105" cy="3081684"/>
            <wp:effectExtent l="0" t="0" r="4445" b="444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4396105" cy="3081684"/>
                    </a:xfrm>
                    <a:prstGeom prst="rect">
                      <a:avLst/>
                    </a:prstGeom>
                    <a:ln>
                      <a:noFill/>
                    </a:ln>
                    <a:extLst>
                      <a:ext uri="{53640926-AAD7-44D8-BBD7-CCE9431645EC}">
                        <a14:shadowObscured xmlns:a14="http://schemas.microsoft.com/office/drawing/2010/main"/>
                      </a:ext>
                    </a:extLst>
                  </pic:spPr>
                </pic:pic>
              </a:graphicData>
            </a:graphic>
          </wp:inline>
        </w:drawing>
      </w: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pStyle w:val="Ttulo1"/>
        <w:spacing w:line="360" w:lineRule="auto"/>
        <w:jc w:val="both"/>
        <w:rPr>
          <w:rFonts w:ascii="Times New Roman" w:hAnsi="Times New Roman" w:cs="Times New Roman"/>
          <w:sz w:val="24"/>
          <w:szCs w:val="24"/>
        </w:rPr>
      </w:pPr>
      <w:bookmarkStart w:id="93" w:name="_Toc431376680"/>
      <w:r w:rsidRPr="001146D9">
        <w:rPr>
          <w:rFonts w:ascii="Times New Roman" w:hAnsi="Times New Roman" w:cs="Times New Roman"/>
          <w:sz w:val="24"/>
          <w:szCs w:val="24"/>
        </w:rPr>
        <w:t>17. Evaluación y certificación para trabajadores con base en estándares internacionales</w:t>
      </w:r>
      <w:bookmarkEnd w:id="93"/>
    </w:p>
    <w:p w:rsidR="00D70E84" w:rsidRPr="001146D9" w:rsidRDefault="00D70E84" w:rsidP="001146D9">
      <w:pPr>
        <w:spacing w:line="360" w:lineRule="auto"/>
        <w:jc w:val="both"/>
        <w:rPr>
          <w:rFonts w:ascii="Times New Roman" w:hAnsi="Times New Roman" w:cs="Times New Roman"/>
          <w:sz w:val="24"/>
          <w:szCs w:val="24"/>
        </w:rPr>
      </w:pPr>
    </w:p>
    <w:p w:rsidR="00D70E84" w:rsidRPr="00D4356C" w:rsidRDefault="00D70E84" w:rsidP="00D4356C">
      <w:pPr>
        <w:pStyle w:val="Ttulo2"/>
        <w:spacing w:line="360" w:lineRule="auto"/>
        <w:ind w:left="708"/>
        <w:jc w:val="both"/>
        <w:rPr>
          <w:rFonts w:ascii="Times New Roman" w:hAnsi="Times New Roman" w:cs="Times New Roman"/>
          <w:color w:val="auto"/>
          <w:sz w:val="24"/>
          <w:szCs w:val="24"/>
        </w:rPr>
      </w:pPr>
      <w:bookmarkStart w:id="94" w:name="_Toc431376681"/>
      <w:r w:rsidRPr="001146D9">
        <w:rPr>
          <w:rFonts w:ascii="Times New Roman" w:hAnsi="Times New Roman" w:cs="Times New Roman"/>
          <w:color w:val="auto"/>
          <w:sz w:val="24"/>
          <w:szCs w:val="24"/>
        </w:rPr>
        <w:t>17.1 Situación en el índice de importancia</w:t>
      </w:r>
      <w:bookmarkEnd w:id="94"/>
      <w:r w:rsidR="00D4356C">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En la siguiente gráfica se ilustra el posicionamiento del atributo en el ranking del índice de importancia para las diferentes categorías de entrevistados, se destaca que para las escuelas públicas este atributo resulta más relevante (13º lugar) aún en comparación con los empleadores (15º lugar) y en contraste con las escuelas privadas (21º lugar).</w:t>
      </w:r>
    </w:p>
    <w:p w:rsidR="00D70E84" w:rsidRPr="001146D9" w:rsidRDefault="00D70E84" w:rsidP="001146D9">
      <w:pPr>
        <w:spacing w:before="120" w:after="120" w:line="360" w:lineRule="auto"/>
        <w:jc w:val="both"/>
        <w:rPr>
          <w:rFonts w:ascii="Times New Roman" w:hAnsi="Times New Roman" w:cs="Times New Roman"/>
          <w:sz w:val="24"/>
          <w:szCs w:val="24"/>
        </w:rPr>
      </w:pPr>
    </w:p>
    <w:p w:rsidR="00D70E84" w:rsidRPr="001146D9" w:rsidRDefault="00D70E84" w:rsidP="001146D9">
      <w:pPr>
        <w:spacing w:before="120" w:after="120" w:line="360" w:lineRule="auto"/>
        <w:jc w:val="both"/>
        <w:rPr>
          <w:rFonts w:ascii="Times New Roman" w:hAnsi="Times New Roman" w:cs="Times New Roman"/>
          <w:b/>
          <w:sz w:val="24"/>
          <w:szCs w:val="24"/>
        </w:rPr>
      </w:pPr>
      <w:r w:rsidRPr="001146D9">
        <w:rPr>
          <w:rFonts w:ascii="Times New Roman" w:hAnsi="Times New Roman" w:cs="Times New Roman"/>
          <w:noProof/>
          <w:sz w:val="24"/>
          <w:szCs w:val="24"/>
          <w:lang w:eastAsia="es-MX"/>
        </w:rPr>
        <w:drawing>
          <wp:inline distT="0" distB="0" distL="0" distR="0" wp14:anchorId="36992343" wp14:editId="2BEAA4C5">
            <wp:extent cx="4386779" cy="1596788"/>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4390312" cy="1598074"/>
                    </a:xfrm>
                    <a:prstGeom prst="rect">
                      <a:avLst/>
                    </a:prstGeom>
                    <a:ln>
                      <a:noFill/>
                    </a:ln>
                    <a:extLst>
                      <a:ext uri="{53640926-AAD7-44D8-BBD7-CCE9431645EC}">
                        <a14:shadowObscured xmlns:a14="http://schemas.microsoft.com/office/drawing/2010/main"/>
                      </a:ext>
                    </a:extLst>
                  </pic:spPr>
                </pic:pic>
              </a:graphicData>
            </a:graphic>
          </wp:inline>
        </w:drawing>
      </w:r>
    </w:p>
    <w:p w:rsidR="00D70E84" w:rsidRPr="001146D9" w:rsidRDefault="00D70E84" w:rsidP="001146D9">
      <w:pPr>
        <w:spacing w:before="120" w:after="120" w:line="360" w:lineRule="auto"/>
        <w:jc w:val="both"/>
        <w:rPr>
          <w:rFonts w:ascii="Times New Roman" w:hAnsi="Times New Roman" w:cs="Times New Roman"/>
          <w:b/>
          <w:sz w:val="24"/>
          <w:szCs w:val="24"/>
        </w:rPr>
      </w:pPr>
    </w:p>
    <w:p w:rsidR="00D70E84" w:rsidRPr="00D4356C" w:rsidRDefault="00D70E84" w:rsidP="00D4356C">
      <w:pPr>
        <w:pStyle w:val="Ttulo2"/>
        <w:spacing w:line="360" w:lineRule="auto"/>
        <w:ind w:left="708"/>
        <w:jc w:val="both"/>
        <w:rPr>
          <w:rFonts w:ascii="Times New Roman" w:hAnsi="Times New Roman" w:cs="Times New Roman"/>
          <w:color w:val="auto"/>
          <w:sz w:val="24"/>
          <w:szCs w:val="24"/>
        </w:rPr>
      </w:pPr>
      <w:bookmarkStart w:id="95" w:name="_Toc431376682"/>
      <w:r w:rsidRPr="001146D9">
        <w:rPr>
          <w:rFonts w:ascii="Times New Roman" w:hAnsi="Times New Roman" w:cs="Times New Roman"/>
          <w:color w:val="auto"/>
          <w:sz w:val="24"/>
          <w:szCs w:val="24"/>
        </w:rPr>
        <w:t>17.2 Situación actual (investigación cualitativa)</w:t>
      </w:r>
      <w:bookmarkEnd w:id="95"/>
      <w:r w:rsidRPr="001146D9">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El panorama de los técnicos del nivel medio superior (y superior) resulta complejo debido a la falta de estándares básicos para la formación.</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Por ello la</w:t>
      </w:r>
      <w:r w:rsidRPr="001146D9">
        <w:rPr>
          <w:rFonts w:ascii="Times New Roman" w:hAnsi="Times New Roman" w:cs="Times New Roman"/>
          <w:b/>
          <w:i/>
          <w:sz w:val="24"/>
          <w:szCs w:val="24"/>
        </w:rPr>
        <w:t xml:space="preserve"> evaluación y certificación para trabajadores con base en estándares internacionales</w:t>
      </w:r>
      <w:r w:rsidRPr="001146D9">
        <w:rPr>
          <w:rFonts w:ascii="Times New Roman" w:hAnsi="Times New Roman" w:cs="Times New Roman"/>
          <w:sz w:val="24"/>
          <w:szCs w:val="24"/>
        </w:rPr>
        <w:t xml:space="preserve"> resulta una opción viable ante la variedad de modelos educativos, de manera que se pueda documentar que un técnico cuenta con las habilidades y los conocimientos necesarios para desempeñarse en una determinada área laboral,</w:t>
      </w:r>
      <w:r w:rsidRPr="001146D9">
        <w:rPr>
          <w:rFonts w:ascii="Times New Roman" w:hAnsi="Times New Roman" w:cs="Times New Roman"/>
          <w:b/>
          <w:i/>
          <w:sz w:val="24"/>
          <w:szCs w:val="24"/>
        </w:rPr>
        <w:t xml:space="preserve"> </w:t>
      </w:r>
      <w:r w:rsidRPr="001146D9">
        <w:rPr>
          <w:rFonts w:ascii="Times New Roman" w:hAnsi="Times New Roman" w:cs="Times New Roman"/>
          <w:sz w:val="24"/>
          <w:szCs w:val="24"/>
        </w:rPr>
        <w:t>dentro y fuera del país.</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lastRenderedPageBreak/>
        <w:t>Además de suponer una ventaja competitiva y una herramienta para el desarrollo profesional de los trabajadores, la certificación permite establecer estándares comunes para la evaluación.</w:t>
      </w:r>
    </w:p>
    <w:p w:rsidR="00D70E84" w:rsidRPr="001146D9" w:rsidRDefault="00D70E84" w:rsidP="001146D9">
      <w:pPr>
        <w:spacing w:after="0" w:line="360" w:lineRule="auto"/>
        <w:jc w:val="both"/>
        <w:rPr>
          <w:rFonts w:ascii="Times New Roman" w:hAnsi="Times New Roman" w:cs="Times New Roman"/>
          <w:sz w:val="24"/>
          <w:szCs w:val="24"/>
        </w:rPr>
      </w:pPr>
      <w:r w:rsidRPr="001146D9">
        <w:rPr>
          <w:rFonts w:ascii="Times New Roman" w:hAnsi="Times New Roman" w:cs="Times New Roman"/>
          <w:sz w:val="24"/>
          <w:szCs w:val="24"/>
        </w:rPr>
        <w:t>El tema de la certificación ha adquirido un carácter reciente ya que había sido abandonado, tanto por las instituciones educativas como por las mismas empresas.</w:t>
      </w:r>
    </w:p>
    <w:p w:rsidR="00D70E84" w:rsidRPr="001146D9" w:rsidRDefault="00D70E84" w:rsidP="001146D9">
      <w:pPr>
        <w:spacing w:after="0" w:line="360" w:lineRule="auto"/>
        <w:jc w:val="both"/>
        <w:rPr>
          <w:rFonts w:ascii="Times New Roman" w:hAnsi="Times New Roman" w:cs="Times New Roman"/>
          <w:sz w:val="24"/>
          <w:szCs w:val="24"/>
        </w:rPr>
      </w:pPr>
    </w:p>
    <w:p w:rsidR="00D70E84" w:rsidRPr="00D4356C" w:rsidRDefault="00D70E84" w:rsidP="00876825">
      <w:pPr>
        <w:pStyle w:val="Prrafodelista"/>
        <w:numPr>
          <w:ilvl w:val="0"/>
          <w:numId w:val="50"/>
        </w:numPr>
        <w:spacing w:after="120" w:line="360" w:lineRule="auto"/>
        <w:ind w:left="1134"/>
        <w:jc w:val="both"/>
        <w:rPr>
          <w:rFonts w:ascii="Times New Roman" w:hAnsi="Times New Roman" w:cs="Times New Roman"/>
          <w:i/>
          <w:sz w:val="24"/>
          <w:szCs w:val="24"/>
        </w:rPr>
      </w:pPr>
      <w:r w:rsidRPr="00D4356C">
        <w:rPr>
          <w:rFonts w:ascii="Times New Roman" w:hAnsi="Times New Roman" w:cs="Times New Roman"/>
          <w:i/>
          <w:sz w:val="24"/>
          <w:szCs w:val="24"/>
        </w:rPr>
        <w:t xml:space="preserve">Las certificaciones no eran necesarias porque no exportábamos mucho, estábamos aislados del mundo y ahorita yo creo que todo mundo pide, mínimo una certificación, entonces, como que el programa de estudios se quedó atorado. </w:t>
      </w:r>
      <w:r w:rsidR="00D4356C">
        <w:rPr>
          <w:rFonts w:ascii="Times New Roman" w:hAnsi="Times New Roman" w:cs="Times New Roman"/>
          <w:i/>
          <w:sz w:val="24"/>
          <w:szCs w:val="24"/>
        </w:rPr>
        <w:t>(</w:t>
      </w:r>
      <w:r w:rsidRPr="00D4356C">
        <w:rPr>
          <w:rFonts w:ascii="Times New Roman" w:hAnsi="Times New Roman" w:cs="Times New Roman"/>
          <w:i/>
          <w:sz w:val="24"/>
          <w:szCs w:val="24"/>
        </w:rPr>
        <w:t>Director de Proyectos, Cámara de Comercio</w:t>
      </w:r>
      <w:r w:rsidR="00D4356C">
        <w:rPr>
          <w:rFonts w:ascii="Times New Roman" w:hAnsi="Times New Roman" w:cs="Times New Roman"/>
          <w:i/>
          <w:sz w:val="24"/>
          <w:szCs w:val="24"/>
        </w:rPr>
        <w:t>)</w:t>
      </w:r>
      <w:r w:rsidRPr="00D4356C">
        <w:rPr>
          <w:rFonts w:ascii="Times New Roman" w:hAnsi="Times New Roman" w:cs="Times New Roman"/>
          <w:i/>
          <w:sz w:val="24"/>
          <w:szCs w:val="24"/>
        </w:rPr>
        <w:t xml:space="preserve"> </w:t>
      </w:r>
    </w:p>
    <w:p w:rsidR="00D70E84" w:rsidRPr="001146D9" w:rsidRDefault="00D70E84" w:rsidP="001146D9">
      <w:pPr>
        <w:spacing w:after="0" w:line="360" w:lineRule="auto"/>
        <w:jc w:val="both"/>
        <w:rPr>
          <w:rFonts w:ascii="Times New Roman" w:hAnsi="Times New Roman" w:cs="Times New Roman"/>
          <w:i/>
          <w:sz w:val="24"/>
          <w:szCs w:val="24"/>
        </w:rPr>
      </w:pPr>
    </w:p>
    <w:p w:rsidR="00D70E84" w:rsidRPr="001146D9" w:rsidRDefault="00D70E84" w:rsidP="001146D9">
      <w:pPr>
        <w:spacing w:after="0" w:line="360" w:lineRule="auto"/>
        <w:jc w:val="both"/>
        <w:rPr>
          <w:rFonts w:ascii="Times New Roman" w:hAnsi="Times New Roman" w:cs="Times New Roman"/>
          <w:sz w:val="24"/>
          <w:szCs w:val="24"/>
        </w:rPr>
      </w:pPr>
      <w:r w:rsidRPr="001146D9">
        <w:rPr>
          <w:rFonts w:ascii="Times New Roman" w:hAnsi="Times New Roman" w:cs="Times New Roman"/>
          <w:sz w:val="24"/>
          <w:szCs w:val="24"/>
        </w:rPr>
        <w:t>Frente a este abandono, la oferta de certificación se ha limitado a ciertos organismos, principalmente organizaciones gremiales que la ofrecen a un costo elevado.</w:t>
      </w:r>
    </w:p>
    <w:p w:rsidR="00D70E84" w:rsidRPr="001146D9" w:rsidRDefault="00D70E84" w:rsidP="001146D9">
      <w:pPr>
        <w:spacing w:after="0" w:line="360" w:lineRule="auto"/>
        <w:jc w:val="both"/>
        <w:rPr>
          <w:rFonts w:ascii="Times New Roman" w:hAnsi="Times New Roman" w:cs="Times New Roman"/>
          <w:sz w:val="24"/>
          <w:szCs w:val="24"/>
        </w:rPr>
      </w:pPr>
    </w:p>
    <w:p w:rsidR="00D4356C" w:rsidRDefault="00D70E84" w:rsidP="00876825">
      <w:pPr>
        <w:pStyle w:val="Sinespaciado"/>
        <w:numPr>
          <w:ilvl w:val="0"/>
          <w:numId w:val="50"/>
        </w:numPr>
        <w:spacing w:after="120" w:line="360" w:lineRule="auto"/>
        <w:ind w:left="1134"/>
        <w:jc w:val="both"/>
        <w:rPr>
          <w:rFonts w:ascii="Times New Roman" w:hAnsi="Times New Roman"/>
          <w:i/>
          <w:sz w:val="24"/>
          <w:szCs w:val="24"/>
        </w:rPr>
      </w:pPr>
      <w:r w:rsidRPr="001146D9">
        <w:rPr>
          <w:rFonts w:ascii="Times New Roman" w:hAnsi="Times New Roman"/>
          <w:i/>
          <w:sz w:val="24"/>
          <w:szCs w:val="24"/>
        </w:rPr>
        <w:t>Ausencia de mecanismos para hacer más sencilla y barata la certificación.</w:t>
      </w:r>
      <w:r w:rsidR="00D4356C">
        <w:rPr>
          <w:rFonts w:ascii="Times New Roman" w:hAnsi="Times New Roman"/>
          <w:i/>
          <w:sz w:val="24"/>
          <w:szCs w:val="24"/>
        </w:rPr>
        <w:t>(</w:t>
      </w:r>
      <w:r w:rsidRPr="001146D9">
        <w:rPr>
          <w:rFonts w:ascii="Times New Roman" w:hAnsi="Times New Roman"/>
          <w:i/>
          <w:sz w:val="24"/>
          <w:szCs w:val="24"/>
        </w:rPr>
        <w:t xml:space="preserve"> Autoridad de educación</w:t>
      </w:r>
      <w:r w:rsidR="00D4356C">
        <w:rPr>
          <w:rFonts w:ascii="Times New Roman" w:hAnsi="Times New Roman"/>
          <w:i/>
          <w:sz w:val="24"/>
          <w:szCs w:val="24"/>
        </w:rPr>
        <w:t>)</w:t>
      </w:r>
      <w:r w:rsidRPr="001146D9">
        <w:rPr>
          <w:rFonts w:ascii="Times New Roman" w:hAnsi="Times New Roman"/>
          <w:i/>
          <w:sz w:val="24"/>
          <w:szCs w:val="24"/>
        </w:rPr>
        <w:t xml:space="preserve"> </w:t>
      </w:r>
    </w:p>
    <w:p w:rsidR="00D4356C" w:rsidRDefault="00D70E84" w:rsidP="00876825">
      <w:pPr>
        <w:pStyle w:val="Sinespaciado"/>
        <w:numPr>
          <w:ilvl w:val="0"/>
          <w:numId w:val="50"/>
        </w:numPr>
        <w:spacing w:after="120" w:line="360" w:lineRule="auto"/>
        <w:ind w:left="1134"/>
        <w:jc w:val="both"/>
        <w:rPr>
          <w:rFonts w:ascii="Times New Roman" w:hAnsi="Times New Roman"/>
          <w:i/>
          <w:sz w:val="24"/>
          <w:szCs w:val="24"/>
        </w:rPr>
      </w:pPr>
      <w:r w:rsidRPr="00D4356C">
        <w:rPr>
          <w:rFonts w:ascii="Times New Roman" w:hAnsi="Times New Roman"/>
          <w:i/>
          <w:sz w:val="24"/>
          <w:szCs w:val="24"/>
        </w:rPr>
        <w:t xml:space="preserve">Yo creo que si se conoce más, pero por ejemplo, no quiero generalizar, pero normalmente cuando un trabajador tiene la experiencia, está inserto en una empresa, el empleador dice, pues para qué gasto en certificarlo, si ya sé que sabe lo que dice que sabe hacer y el trabajador en ese momento no lo necesita, pero cuando cambia, por alguna circunstancia de trabajo, es cuando el trabajador, ante la carencia de un ingreso, no puede costear la certificación y no hay quien le apoye. Normalmente, luego sucede que el trabajador que está </w:t>
      </w:r>
      <w:r w:rsidRPr="00D4356C">
        <w:rPr>
          <w:rFonts w:ascii="Times New Roman" w:hAnsi="Times New Roman"/>
          <w:i/>
          <w:sz w:val="24"/>
          <w:szCs w:val="24"/>
        </w:rPr>
        <w:lastRenderedPageBreak/>
        <w:t xml:space="preserve">calificado tiene que aceptar puestos de menor calificación porque no tiene esa certificación. </w:t>
      </w:r>
      <w:r w:rsidR="00D4356C">
        <w:rPr>
          <w:rFonts w:ascii="Times New Roman" w:hAnsi="Times New Roman"/>
          <w:i/>
          <w:sz w:val="24"/>
          <w:szCs w:val="24"/>
        </w:rPr>
        <w:t>(</w:t>
      </w:r>
      <w:r w:rsidRPr="00D4356C">
        <w:rPr>
          <w:rFonts w:ascii="Times New Roman" w:hAnsi="Times New Roman"/>
          <w:i/>
          <w:sz w:val="24"/>
          <w:szCs w:val="24"/>
        </w:rPr>
        <w:t>Dir</w:t>
      </w:r>
      <w:r w:rsidR="00D4356C">
        <w:rPr>
          <w:rFonts w:ascii="Times New Roman" w:hAnsi="Times New Roman"/>
          <w:i/>
          <w:sz w:val="24"/>
          <w:szCs w:val="24"/>
        </w:rPr>
        <w:t>ectivo, Organismo Gubernamental)</w:t>
      </w:r>
    </w:p>
    <w:p w:rsidR="00D70E84" w:rsidRPr="00D4356C" w:rsidRDefault="00D70E84" w:rsidP="00876825">
      <w:pPr>
        <w:pStyle w:val="Sinespaciado"/>
        <w:numPr>
          <w:ilvl w:val="0"/>
          <w:numId w:val="50"/>
        </w:numPr>
        <w:spacing w:after="120" w:line="360" w:lineRule="auto"/>
        <w:ind w:left="1134"/>
        <w:jc w:val="both"/>
        <w:rPr>
          <w:rFonts w:ascii="Times New Roman" w:hAnsi="Times New Roman"/>
          <w:i/>
          <w:sz w:val="24"/>
          <w:szCs w:val="24"/>
        </w:rPr>
      </w:pPr>
      <w:r w:rsidRPr="00D4356C">
        <w:rPr>
          <w:rFonts w:ascii="Times New Roman" w:hAnsi="Times New Roman"/>
          <w:i/>
          <w:sz w:val="24"/>
          <w:szCs w:val="24"/>
        </w:rPr>
        <w:t xml:space="preserve">Pues yo creo que tenemos que hacer un ajuste en las normas y también en crear, por ejemplo, centros de certificación públicos y gratuitos. </w:t>
      </w:r>
      <w:r w:rsidR="00D4356C">
        <w:rPr>
          <w:rFonts w:ascii="Times New Roman" w:hAnsi="Times New Roman"/>
          <w:i/>
          <w:sz w:val="24"/>
          <w:szCs w:val="24"/>
        </w:rPr>
        <w:t>(Autoridad de educación)</w:t>
      </w:r>
    </w:p>
    <w:p w:rsidR="00D70E84" w:rsidRPr="001146D9" w:rsidRDefault="00D70E84" w:rsidP="001146D9">
      <w:pPr>
        <w:spacing w:after="0" w:line="360" w:lineRule="auto"/>
        <w:jc w:val="both"/>
        <w:rPr>
          <w:rFonts w:ascii="Times New Roman" w:hAnsi="Times New Roman" w:cs="Times New Roman"/>
          <w:sz w:val="24"/>
          <w:szCs w:val="24"/>
        </w:rPr>
      </w:pPr>
    </w:p>
    <w:p w:rsidR="00D70E84" w:rsidRPr="001146D9" w:rsidRDefault="00D70E84" w:rsidP="001146D9">
      <w:pPr>
        <w:spacing w:after="0" w:line="360" w:lineRule="auto"/>
        <w:jc w:val="both"/>
        <w:rPr>
          <w:rFonts w:ascii="Times New Roman" w:hAnsi="Times New Roman" w:cs="Times New Roman"/>
          <w:sz w:val="24"/>
          <w:szCs w:val="24"/>
        </w:rPr>
      </w:pPr>
      <w:r w:rsidRPr="001146D9">
        <w:rPr>
          <w:rFonts w:ascii="Times New Roman" w:hAnsi="Times New Roman" w:cs="Times New Roman"/>
          <w:sz w:val="24"/>
          <w:szCs w:val="24"/>
        </w:rPr>
        <w:t>La Secretaría de Educación Pública ha comenzado mediante el Consejo de Normalización y Certificación de Competencias Laborales (CONOCER),  a resolver estas deficiencias en términos de una certificación accesible que se realiza mediante comités integrados por expertos y que dejan en evidencia una importante vinculación con los sectores productivos.</w:t>
      </w:r>
    </w:p>
    <w:p w:rsidR="00D70E84" w:rsidRPr="001146D9" w:rsidRDefault="00D70E84" w:rsidP="001146D9">
      <w:pPr>
        <w:spacing w:after="0" w:line="360" w:lineRule="auto"/>
        <w:jc w:val="both"/>
        <w:rPr>
          <w:rFonts w:ascii="Times New Roman" w:hAnsi="Times New Roman" w:cs="Times New Roman"/>
          <w:sz w:val="24"/>
          <w:szCs w:val="24"/>
        </w:rPr>
      </w:pPr>
    </w:p>
    <w:p w:rsidR="00D70E84" w:rsidRPr="00D4356C" w:rsidRDefault="00D70E84" w:rsidP="00876825">
      <w:pPr>
        <w:pStyle w:val="Prrafodelista"/>
        <w:numPr>
          <w:ilvl w:val="0"/>
          <w:numId w:val="51"/>
        </w:numPr>
        <w:spacing w:after="120" w:line="360" w:lineRule="auto"/>
        <w:ind w:left="1134"/>
        <w:jc w:val="both"/>
        <w:rPr>
          <w:rFonts w:ascii="Times New Roman" w:hAnsi="Times New Roman" w:cs="Times New Roman"/>
          <w:i/>
          <w:sz w:val="24"/>
          <w:szCs w:val="24"/>
        </w:rPr>
      </w:pPr>
      <w:r w:rsidRPr="00D4356C">
        <w:rPr>
          <w:rFonts w:ascii="Times New Roman" w:hAnsi="Times New Roman" w:cs="Times New Roman"/>
          <w:i/>
          <w:sz w:val="24"/>
          <w:szCs w:val="24"/>
        </w:rPr>
        <w:t xml:space="preserve">CONOCER: Pues precisamente lo que es la evaluación para la certificación, puesto que ellos ofrecen, uno va, uno dice, sabes que sobre esta calificación, sobre esta norma certificaron, ¿Por qué?, porque a lo mejor siento que tengo las habilidades, ya con una norma tú te das cuenta sí o no y si no, si te hace falta, ellos te pueden dar capacitación con miras a certificación y esto reconocido en un nivel del sector productivo y laboral. </w:t>
      </w:r>
      <w:r w:rsidR="00D4356C">
        <w:rPr>
          <w:rFonts w:ascii="Times New Roman" w:hAnsi="Times New Roman" w:cs="Times New Roman"/>
          <w:i/>
          <w:sz w:val="24"/>
          <w:szCs w:val="24"/>
        </w:rPr>
        <w:t>(Funcionario académico)</w:t>
      </w:r>
    </w:p>
    <w:p w:rsidR="00D70E84" w:rsidRPr="001146D9" w:rsidRDefault="00D70E84" w:rsidP="001146D9">
      <w:pPr>
        <w:spacing w:before="120" w:after="120" w:line="360" w:lineRule="auto"/>
        <w:jc w:val="both"/>
        <w:rPr>
          <w:rFonts w:ascii="Times New Roman" w:hAnsi="Times New Roman" w:cs="Times New Roman"/>
          <w:b/>
          <w:sz w:val="24"/>
          <w:szCs w:val="24"/>
        </w:rPr>
      </w:pPr>
    </w:p>
    <w:p w:rsidR="00D70E84" w:rsidRPr="00D4356C" w:rsidRDefault="00D70E84" w:rsidP="00D4356C">
      <w:pPr>
        <w:pStyle w:val="Ttulo2"/>
        <w:spacing w:line="360" w:lineRule="auto"/>
        <w:ind w:left="708"/>
        <w:jc w:val="both"/>
        <w:rPr>
          <w:rFonts w:ascii="Times New Roman" w:hAnsi="Times New Roman" w:cs="Times New Roman"/>
          <w:color w:val="auto"/>
          <w:sz w:val="24"/>
          <w:szCs w:val="24"/>
        </w:rPr>
      </w:pPr>
      <w:bookmarkStart w:id="96" w:name="_Toc431376683"/>
      <w:r w:rsidRPr="001146D9">
        <w:rPr>
          <w:rFonts w:ascii="Times New Roman" w:hAnsi="Times New Roman" w:cs="Times New Roman"/>
          <w:color w:val="auto"/>
          <w:sz w:val="24"/>
          <w:szCs w:val="24"/>
        </w:rPr>
        <w:t>17.3 Oferta del Sistema Educativo</w:t>
      </w:r>
      <w:bookmarkEnd w:id="96"/>
      <w:r w:rsidR="00D4356C">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La Secretaría de Educación Pública ofrece dos modalidades de formación para el trabajo, la más difundida y donde se forma a la mayor cantidad de técnicos es la técnica media superior, la segunda consiste en la oferta de parte de la Dirección General de Centros de Formación para el Trabajo, </w:t>
      </w:r>
      <w:r w:rsidRPr="001146D9">
        <w:rPr>
          <w:rFonts w:ascii="Times New Roman" w:hAnsi="Times New Roman" w:cs="Times New Roman"/>
          <w:sz w:val="24"/>
          <w:szCs w:val="24"/>
        </w:rPr>
        <w:lastRenderedPageBreak/>
        <w:t>mediante cursos que brindan la capacitación necesaria para la inserción en el mercado laboral. Para estas dos modalidades la SEP otorga a manera de certificación una constancia que permite asegurar que los egresados aprobaron satisfactoriamente la formación.</w:t>
      </w:r>
    </w:p>
    <w:p w:rsidR="00D70E84" w:rsidRPr="001146D9" w:rsidRDefault="00D70E84" w:rsidP="001146D9">
      <w:pPr>
        <w:pStyle w:val="NormalWeb"/>
        <w:spacing w:before="120" w:beforeAutospacing="0" w:after="120" w:afterAutospacing="0" w:line="360" w:lineRule="auto"/>
        <w:jc w:val="both"/>
        <w:rPr>
          <w:rFonts w:eastAsia="Calibri"/>
          <w:bCs/>
          <w:lang w:eastAsia="en-US"/>
        </w:rPr>
      </w:pPr>
      <w:r w:rsidRPr="001146D9">
        <w:t xml:space="preserve">Adicionalmente la SEP </w:t>
      </w:r>
      <w:r w:rsidRPr="001146D9">
        <w:rPr>
          <w:rFonts w:eastAsia="Calibri"/>
          <w:bCs/>
          <w:lang w:eastAsia="en-US"/>
        </w:rPr>
        <w:t>cuenta con el CONOCER que es una entidad paraestatal cuyo propósito es dar a México, a través del Sistema Nacional de Competencias (SNC) de las personas, un instrumento adicional, impulsado desde el sector educativo, para fortalecer su competitividad económica, capacidad de crecimiento y progreso social para beneficio de toda la población.</w:t>
      </w:r>
    </w:p>
    <w:p w:rsidR="00D70E84" w:rsidRPr="001146D9" w:rsidRDefault="00D70E84" w:rsidP="001146D9">
      <w:pPr>
        <w:pStyle w:val="NormalWeb"/>
        <w:spacing w:before="120" w:beforeAutospacing="0" w:after="120" w:afterAutospacing="0" w:line="360" w:lineRule="auto"/>
        <w:jc w:val="both"/>
        <w:rPr>
          <w:rFonts w:eastAsia="Calibri"/>
          <w:bCs/>
          <w:lang w:eastAsia="en-US"/>
        </w:rPr>
      </w:pPr>
      <w:r w:rsidRPr="001146D9">
        <w:rPr>
          <w:rFonts w:eastAsia="Calibri"/>
          <w:bCs/>
          <w:lang w:eastAsia="en-US"/>
        </w:rPr>
        <w:t>Los Estándares de Competencia (EC) son las definiciones de los conocimientos, habilidades, destrezas y actitudes requeridas para que una persona realice cualquier actividad productiva, social o de gobierno, con un alto nivel de desempeño. Los EC son determinados por los propios sectores (productivos, social, educativo y de gobierno) de acuerdo con lo que consideren relevante para su competitividad y crecimiento.</w:t>
      </w:r>
    </w:p>
    <w:p w:rsidR="00D70E84" w:rsidRPr="001146D9" w:rsidRDefault="00D70E84" w:rsidP="001146D9">
      <w:pPr>
        <w:pStyle w:val="NormalWeb"/>
        <w:spacing w:before="120" w:beforeAutospacing="0" w:after="120" w:afterAutospacing="0" w:line="360" w:lineRule="auto"/>
        <w:jc w:val="both"/>
        <w:rPr>
          <w:rFonts w:eastAsia="Calibri"/>
          <w:bCs/>
          <w:lang w:eastAsia="en-US"/>
        </w:rPr>
      </w:pPr>
      <w:r w:rsidRPr="001146D9">
        <w:rPr>
          <w:rFonts w:eastAsia="Calibri"/>
          <w:bCs/>
          <w:lang w:eastAsia="en-US"/>
        </w:rPr>
        <w:t>El SNC también da credibilidad a los empleadores del país para la contratación de personal competente, y posiciona a México y a sus sectores productivos ante el mundo,</w:t>
      </w:r>
      <w:r w:rsidRPr="001146D9">
        <w:t xml:space="preserve"> </w:t>
      </w:r>
      <w:r w:rsidRPr="001146D9">
        <w:rPr>
          <w:rFonts w:eastAsia="Calibri"/>
          <w:bCs/>
          <w:lang w:eastAsia="en-US"/>
        </w:rPr>
        <w:t>como un destino seguro y rentable para inversiones productivas, dada la certificación de sus trabajadores y estudiantes como personas competentes para las funciones clave requeridas en los diferentes sectores del país.</w:t>
      </w:r>
    </w:p>
    <w:p w:rsidR="00D70E84" w:rsidRPr="001146D9" w:rsidRDefault="00D70E84" w:rsidP="001146D9">
      <w:pPr>
        <w:pStyle w:val="NormalWeb"/>
        <w:spacing w:before="120" w:beforeAutospacing="0" w:after="120" w:afterAutospacing="0" w:line="360" w:lineRule="auto"/>
        <w:jc w:val="both"/>
        <w:rPr>
          <w:rFonts w:eastAsia="Calibri"/>
          <w:bCs/>
          <w:lang w:eastAsia="en-US"/>
        </w:rPr>
      </w:pPr>
      <w:r w:rsidRPr="001146D9">
        <w:rPr>
          <w:rFonts w:eastAsia="Calibri"/>
          <w:bCs/>
          <w:lang w:eastAsia="en-US"/>
        </w:rPr>
        <w:t>Además, en el marco del SNC, se fortalece la movilidad laboral de los trabajadores en sus sectores y en el territorio nacional, ya que la autoridad educativa federal reconoce sus competencias por medio de un certificado de SEP-CONOCER. Asimismo, los estudiantes tienen la posibilidad de certificar sus competencias durante sus programas de estudio, lo cual  puede facilitarles su incorporación al mercado laboral.</w:t>
      </w:r>
    </w:p>
    <w:p w:rsidR="00D70E84" w:rsidRPr="001146D9" w:rsidRDefault="00D70E84" w:rsidP="001146D9">
      <w:pPr>
        <w:pStyle w:val="NormalWeb"/>
        <w:spacing w:before="120" w:beforeAutospacing="0" w:after="120" w:afterAutospacing="0" w:line="360" w:lineRule="auto"/>
        <w:jc w:val="both"/>
        <w:rPr>
          <w:rFonts w:eastAsia="Calibri"/>
          <w:bCs/>
          <w:lang w:eastAsia="en-US"/>
        </w:rPr>
      </w:pPr>
      <w:r w:rsidRPr="001146D9">
        <w:rPr>
          <w:rFonts w:eastAsia="Calibri"/>
          <w:bCs/>
          <w:lang w:eastAsia="en-US"/>
        </w:rPr>
        <w:lastRenderedPageBreak/>
        <w:t>Dentro del Sistema Nacional de Competencias, se llevan a cabo diversas acciones generadoras de valor para los trabajadores y empleadores de México, entre ELLAS:</w:t>
      </w:r>
    </w:p>
    <w:p w:rsidR="00D70E84" w:rsidRPr="001146D9" w:rsidRDefault="00D70E84" w:rsidP="001146D9">
      <w:pPr>
        <w:pStyle w:val="NormalWeb"/>
        <w:spacing w:before="120" w:beforeAutospacing="0" w:after="120" w:afterAutospacing="0" w:line="360" w:lineRule="auto"/>
        <w:jc w:val="both"/>
        <w:rPr>
          <w:rFonts w:eastAsia="Calibri"/>
          <w:bCs/>
          <w:lang w:eastAsia="en-US"/>
        </w:rPr>
      </w:pPr>
      <w:r w:rsidRPr="001146D9">
        <w:rPr>
          <w:rFonts w:eastAsia="Calibri"/>
          <w:bCs/>
          <w:lang w:eastAsia="en-US"/>
        </w:rPr>
        <w:t xml:space="preserve"> </w:t>
      </w:r>
    </w:p>
    <w:p w:rsidR="00D70E84" w:rsidRPr="001146D9" w:rsidRDefault="00D70E84" w:rsidP="00876825">
      <w:pPr>
        <w:pStyle w:val="NormalWeb"/>
        <w:numPr>
          <w:ilvl w:val="0"/>
          <w:numId w:val="19"/>
        </w:numPr>
        <w:spacing w:before="120" w:beforeAutospacing="0" w:after="120" w:afterAutospacing="0" w:line="360" w:lineRule="auto"/>
        <w:jc w:val="both"/>
        <w:rPr>
          <w:rFonts w:eastAsia="Calibri"/>
          <w:bCs/>
          <w:lang w:eastAsia="en-US"/>
        </w:rPr>
      </w:pPr>
      <w:r w:rsidRPr="001146D9">
        <w:rPr>
          <w:rFonts w:eastAsia="Calibri"/>
          <w:bCs/>
          <w:lang w:eastAsia="en-US"/>
        </w:rPr>
        <w:t xml:space="preserve">Integración de Comités sectoriales de Gestión por Competencias que definan la agenda de capital humano para la competitividad de los diversos sectores del país. </w:t>
      </w:r>
    </w:p>
    <w:p w:rsidR="00D70E84" w:rsidRPr="001146D9" w:rsidRDefault="00D70E84" w:rsidP="00876825">
      <w:pPr>
        <w:pStyle w:val="NormalWeb"/>
        <w:numPr>
          <w:ilvl w:val="0"/>
          <w:numId w:val="19"/>
        </w:numPr>
        <w:spacing w:before="120" w:beforeAutospacing="0" w:after="120" w:afterAutospacing="0" w:line="360" w:lineRule="auto"/>
        <w:jc w:val="both"/>
        <w:rPr>
          <w:rFonts w:eastAsia="Calibri"/>
          <w:bCs/>
          <w:lang w:eastAsia="en-US"/>
        </w:rPr>
      </w:pPr>
      <w:r w:rsidRPr="001146D9">
        <w:rPr>
          <w:rFonts w:eastAsia="Calibri"/>
          <w:bCs/>
          <w:lang w:eastAsia="en-US"/>
        </w:rPr>
        <w:t xml:space="preserve">Desarrollo de Estándares de Competencia que describen los conocimientos, habilidades, destrezas y actitudes que una persona debe tener para realizar sus funciones con un alto nivel de desempeño. Estos Estándares de Competencia son desarrollados en conjunto por empresarios y trabajadores. </w:t>
      </w:r>
    </w:p>
    <w:p w:rsidR="00D70E84" w:rsidRPr="001146D9" w:rsidRDefault="00D70E84" w:rsidP="00876825">
      <w:pPr>
        <w:pStyle w:val="NormalWeb"/>
        <w:numPr>
          <w:ilvl w:val="0"/>
          <w:numId w:val="19"/>
        </w:numPr>
        <w:spacing w:before="120" w:beforeAutospacing="0" w:after="120" w:afterAutospacing="0" w:line="360" w:lineRule="auto"/>
        <w:jc w:val="both"/>
        <w:rPr>
          <w:rFonts w:eastAsia="Calibri"/>
          <w:bCs/>
          <w:lang w:eastAsia="en-US"/>
        </w:rPr>
      </w:pPr>
      <w:r w:rsidRPr="001146D9">
        <w:rPr>
          <w:rFonts w:eastAsia="Calibri"/>
          <w:bCs/>
          <w:lang w:eastAsia="en-US"/>
        </w:rPr>
        <w:t xml:space="preserve">Los Estándares de Competencia inscritos en el Registro Nacional de Estándares de Competencias del CONOCER, se convierten en referentes nacionales para la certificación de competencias de personas, son fuente de conocimiento para empleadores y trabajadores e insumo para desarrollar programas curriculares alineados a los requerimientos de los sectores productivo, social, educativo y de gobierno del país. </w:t>
      </w:r>
    </w:p>
    <w:p w:rsidR="00D70E84" w:rsidRPr="001146D9" w:rsidRDefault="00D70E84" w:rsidP="00876825">
      <w:pPr>
        <w:pStyle w:val="NormalWeb"/>
        <w:numPr>
          <w:ilvl w:val="0"/>
          <w:numId w:val="19"/>
        </w:numPr>
        <w:spacing w:before="120" w:beforeAutospacing="0" w:after="120" w:afterAutospacing="0" w:line="360" w:lineRule="auto"/>
        <w:jc w:val="both"/>
        <w:rPr>
          <w:rFonts w:eastAsia="Calibri"/>
          <w:bCs/>
          <w:lang w:eastAsia="en-US"/>
        </w:rPr>
      </w:pPr>
      <w:r w:rsidRPr="001146D9">
        <w:rPr>
          <w:rFonts w:eastAsia="Calibri"/>
          <w:bCs/>
          <w:lang w:eastAsia="en-US"/>
        </w:rPr>
        <w:t xml:space="preserve">Expansión de la oferta de formación, evaluación y certificación de competencias de las personas para dar a México una estructura robusta y de alcance nacional, con participación amplia del sector educativo público y privado, el sector empresarial y el sector laboral. </w:t>
      </w:r>
    </w:p>
    <w:p w:rsidR="00D70E84" w:rsidRPr="001146D9" w:rsidRDefault="00D70E84" w:rsidP="00876825">
      <w:pPr>
        <w:pStyle w:val="NormalWeb"/>
        <w:numPr>
          <w:ilvl w:val="0"/>
          <w:numId w:val="19"/>
        </w:numPr>
        <w:spacing w:before="120" w:beforeAutospacing="0" w:after="120" w:afterAutospacing="0" w:line="360" w:lineRule="auto"/>
        <w:jc w:val="both"/>
        <w:rPr>
          <w:rFonts w:eastAsia="Calibri"/>
          <w:bCs/>
          <w:lang w:eastAsia="en-US"/>
        </w:rPr>
      </w:pPr>
      <w:r w:rsidRPr="001146D9">
        <w:rPr>
          <w:rFonts w:eastAsia="Calibri"/>
          <w:bCs/>
          <w:lang w:eastAsia="en-US"/>
        </w:rPr>
        <w:t xml:space="preserve">Transferencia de conocimiento de mejores prácticas sobre el desarrollo de modelos de gestión con base en competencias. </w:t>
      </w:r>
    </w:p>
    <w:p w:rsidR="00D70E84" w:rsidRDefault="00D70E84" w:rsidP="00876825">
      <w:pPr>
        <w:pStyle w:val="NormalWeb"/>
        <w:numPr>
          <w:ilvl w:val="0"/>
          <w:numId w:val="19"/>
        </w:numPr>
        <w:spacing w:before="120" w:beforeAutospacing="0" w:after="120" w:afterAutospacing="0" w:line="360" w:lineRule="auto"/>
        <w:jc w:val="both"/>
        <w:rPr>
          <w:rFonts w:eastAsia="Calibri"/>
          <w:bCs/>
          <w:lang w:eastAsia="en-US"/>
        </w:rPr>
      </w:pPr>
      <w:r w:rsidRPr="001146D9">
        <w:rPr>
          <w:rFonts w:eastAsia="Calibri"/>
          <w:bCs/>
          <w:lang w:eastAsia="en-US"/>
        </w:rPr>
        <w:lastRenderedPageBreak/>
        <w:t>Desarrollo de estudios sectoriales para la generación de inteligencia en el fortalecimiento del capital humano con base en las competencias de las personas.</w:t>
      </w:r>
    </w:p>
    <w:p w:rsidR="005329C8" w:rsidRPr="005329C8" w:rsidRDefault="005329C8" w:rsidP="00876825">
      <w:pPr>
        <w:pStyle w:val="NormalWeb"/>
        <w:numPr>
          <w:ilvl w:val="0"/>
          <w:numId w:val="19"/>
        </w:numPr>
        <w:spacing w:before="120" w:beforeAutospacing="0" w:after="120" w:afterAutospacing="0" w:line="360" w:lineRule="auto"/>
        <w:jc w:val="both"/>
        <w:rPr>
          <w:rFonts w:eastAsia="Calibri"/>
          <w:bCs/>
          <w:lang w:eastAsia="en-US"/>
        </w:rPr>
      </w:pPr>
    </w:p>
    <w:p w:rsidR="00D70E84" w:rsidRPr="005329C8" w:rsidRDefault="00D70E84" w:rsidP="005329C8">
      <w:pPr>
        <w:pStyle w:val="Ttulo2"/>
        <w:spacing w:line="360" w:lineRule="auto"/>
        <w:ind w:left="360"/>
        <w:jc w:val="both"/>
        <w:rPr>
          <w:rFonts w:ascii="Times New Roman" w:hAnsi="Times New Roman" w:cs="Times New Roman"/>
          <w:color w:val="auto"/>
          <w:sz w:val="24"/>
          <w:szCs w:val="24"/>
        </w:rPr>
      </w:pPr>
      <w:bookmarkStart w:id="97" w:name="_Toc431376684"/>
      <w:r w:rsidRPr="001146D9">
        <w:rPr>
          <w:rFonts w:ascii="Times New Roman" w:hAnsi="Times New Roman" w:cs="Times New Roman"/>
          <w:color w:val="auto"/>
          <w:sz w:val="24"/>
          <w:szCs w:val="24"/>
        </w:rPr>
        <w:t>17.4 Análisis de organismos internacionales</w:t>
      </w:r>
      <w:bookmarkEnd w:id="97"/>
      <w:r w:rsidR="005329C8">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i/>
          <w:sz w:val="24"/>
          <w:szCs w:val="24"/>
        </w:rPr>
      </w:pPr>
      <w:r w:rsidRPr="001146D9">
        <w:rPr>
          <w:rFonts w:ascii="Times New Roman" w:hAnsi="Times New Roman" w:cs="Times New Roman"/>
          <w:sz w:val="24"/>
          <w:szCs w:val="24"/>
        </w:rPr>
        <w:t xml:space="preserve">Respecto al CONOCER el BID (2013) señala que el CONOCER carece de una adecuada vinculación con los sectores productivos, por lo que los servicios de esta instancia gubernamental aún tienen un nivel de demanda muy bajo: </w:t>
      </w:r>
      <w:r w:rsidRPr="001146D9">
        <w:rPr>
          <w:rFonts w:ascii="Times New Roman" w:hAnsi="Times New Roman" w:cs="Times New Roman"/>
          <w:i/>
          <w:sz w:val="24"/>
          <w:szCs w:val="24"/>
        </w:rPr>
        <w:t>si bien un SNC debiera ser un instrumento fundamental en el impulso de la productividad y competitividad del país y en la alineación de la educación y la capacitación a la agenda de crecimiento nacional, después de casi dos décadas los sectores más estratégicos y empresas líderes del país se han involucrado escasamente en el mismo. Esto mantiene la demanda por estándares de competencia laboral del CONOCER en un nivel muy bajo, mientras que el sector productivo avanza en una dinámica que no ha sido captada por el CONOCER.</w:t>
      </w:r>
    </w:p>
    <w:p w:rsidR="00D70E84" w:rsidRPr="001146D9" w:rsidRDefault="00D70E84" w:rsidP="001146D9">
      <w:pPr>
        <w:spacing w:before="120" w:after="120" w:line="360" w:lineRule="auto"/>
        <w:jc w:val="both"/>
        <w:rPr>
          <w:rFonts w:ascii="Times New Roman" w:hAnsi="Times New Roman" w:cs="Times New Roman"/>
          <w:b/>
          <w:sz w:val="24"/>
          <w:szCs w:val="24"/>
        </w:rPr>
      </w:pPr>
    </w:p>
    <w:p w:rsidR="00D70E84" w:rsidRPr="005329C8" w:rsidRDefault="00D70E84" w:rsidP="005329C8">
      <w:pPr>
        <w:pStyle w:val="Ttulo2"/>
        <w:spacing w:line="360" w:lineRule="auto"/>
        <w:ind w:left="708"/>
        <w:jc w:val="both"/>
        <w:rPr>
          <w:rFonts w:ascii="Times New Roman" w:hAnsi="Times New Roman" w:cs="Times New Roman"/>
          <w:color w:val="auto"/>
          <w:sz w:val="24"/>
          <w:szCs w:val="24"/>
        </w:rPr>
      </w:pPr>
      <w:bookmarkStart w:id="98" w:name="_Toc431376685"/>
      <w:r w:rsidRPr="001146D9">
        <w:rPr>
          <w:rFonts w:ascii="Times New Roman" w:hAnsi="Times New Roman" w:cs="Times New Roman"/>
          <w:color w:val="auto"/>
          <w:sz w:val="24"/>
          <w:szCs w:val="24"/>
        </w:rPr>
        <w:t>17.5 Nivel de satisfacción actual y escenarios pronosticados</w:t>
      </w:r>
      <w:bookmarkEnd w:id="98"/>
      <w:r w:rsidR="005329C8">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Respecto a este atributo, el aumento pronosticado en el índice general de desempeño para la educación pública es del 18%, mientras que para las escuelas privadas es del 24%, tal como se describe a continuación:</w:t>
      </w:r>
    </w:p>
    <w:p w:rsidR="00D70E84" w:rsidRPr="001146D9" w:rsidRDefault="00D70E84" w:rsidP="001146D9">
      <w:pPr>
        <w:spacing w:before="120" w:after="120" w:line="360" w:lineRule="auto"/>
        <w:jc w:val="both"/>
        <w:rPr>
          <w:rFonts w:ascii="Times New Roman" w:hAnsi="Times New Roman" w:cs="Times New Roman"/>
          <w:noProof/>
          <w:sz w:val="24"/>
          <w:szCs w:val="24"/>
          <w:lang w:eastAsia="es-MX"/>
        </w:rPr>
      </w:pPr>
    </w:p>
    <w:p w:rsidR="00D70E84" w:rsidRPr="001146D9" w:rsidRDefault="00D70E84" w:rsidP="001146D9">
      <w:pPr>
        <w:spacing w:before="120" w:after="120" w:line="360" w:lineRule="auto"/>
        <w:jc w:val="both"/>
        <w:rPr>
          <w:rFonts w:ascii="Times New Roman" w:hAnsi="Times New Roman" w:cs="Times New Roman"/>
          <w:noProof/>
          <w:sz w:val="24"/>
          <w:szCs w:val="24"/>
          <w:lang w:eastAsia="es-MX"/>
        </w:rPr>
      </w:pPr>
      <w:r w:rsidRPr="001146D9">
        <w:rPr>
          <w:rFonts w:ascii="Times New Roman" w:hAnsi="Times New Roman" w:cs="Times New Roman"/>
          <w:noProof/>
          <w:sz w:val="24"/>
          <w:szCs w:val="24"/>
          <w:lang w:eastAsia="es-MX"/>
        </w:rPr>
        <w:lastRenderedPageBreak/>
        <w:drawing>
          <wp:inline distT="0" distB="0" distL="0" distR="0" wp14:anchorId="63BFF4D4" wp14:editId="56204BFF">
            <wp:extent cx="4396105" cy="3030252"/>
            <wp:effectExtent l="0" t="0" r="444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4396105" cy="3030252"/>
                    </a:xfrm>
                    <a:prstGeom prst="rect">
                      <a:avLst/>
                    </a:prstGeom>
                    <a:ln>
                      <a:noFill/>
                    </a:ln>
                    <a:extLst>
                      <a:ext uri="{53640926-AAD7-44D8-BBD7-CCE9431645EC}">
                        <a14:shadowObscured xmlns:a14="http://schemas.microsoft.com/office/drawing/2010/main"/>
                      </a:ext>
                    </a:extLst>
                  </pic:spPr>
                </pic:pic>
              </a:graphicData>
            </a:graphic>
          </wp:inline>
        </w:drawing>
      </w: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Default="00D70E84" w:rsidP="001146D9">
      <w:pPr>
        <w:tabs>
          <w:tab w:val="left" w:pos="2300"/>
        </w:tabs>
        <w:spacing w:line="360" w:lineRule="auto"/>
        <w:jc w:val="both"/>
        <w:rPr>
          <w:rFonts w:ascii="Times New Roman" w:hAnsi="Times New Roman" w:cs="Times New Roman"/>
          <w:sz w:val="24"/>
          <w:szCs w:val="24"/>
          <w:lang w:eastAsia="es-MX"/>
        </w:rPr>
      </w:pPr>
    </w:p>
    <w:p w:rsidR="005329C8" w:rsidRDefault="005329C8" w:rsidP="001146D9">
      <w:pPr>
        <w:tabs>
          <w:tab w:val="left" w:pos="2300"/>
        </w:tabs>
        <w:spacing w:line="360" w:lineRule="auto"/>
        <w:jc w:val="both"/>
        <w:rPr>
          <w:rFonts w:ascii="Times New Roman" w:hAnsi="Times New Roman" w:cs="Times New Roman"/>
          <w:sz w:val="24"/>
          <w:szCs w:val="24"/>
          <w:lang w:eastAsia="es-MX"/>
        </w:rPr>
      </w:pPr>
    </w:p>
    <w:p w:rsidR="005329C8" w:rsidRDefault="005329C8" w:rsidP="001146D9">
      <w:pPr>
        <w:tabs>
          <w:tab w:val="left" w:pos="2300"/>
        </w:tabs>
        <w:spacing w:line="360" w:lineRule="auto"/>
        <w:jc w:val="both"/>
        <w:rPr>
          <w:rFonts w:ascii="Times New Roman" w:hAnsi="Times New Roman" w:cs="Times New Roman"/>
          <w:sz w:val="24"/>
          <w:szCs w:val="24"/>
          <w:lang w:eastAsia="es-MX"/>
        </w:rPr>
      </w:pPr>
    </w:p>
    <w:p w:rsidR="005329C8" w:rsidRDefault="005329C8" w:rsidP="001146D9">
      <w:pPr>
        <w:tabs>
          <w:tab w:val="left" w:pos="2300"/>
        </w:tabs>
        <w:spacing w:line="360" w:lineRule="auto"/>
        <w:jc w:val="both"/>
        <w:rPr>
          <w:rFonts w:ascii="Times New Roman" w:hAnsi="Times New Roman" w:cs="Times New Roman"/>
          <w:sz w:val="24"/>
          <w:szCs w:val="24"/>
          <w:lang w:eastAsia="es-MX"/>
        </w:rPr>
      </w:pPr>
    </w:p>
    <w:p w:rsidR="005329C8" w:rsidRDefault="005329C8" w:rsidP="001146D9">
      <w:pPr>
        <w:tabs>
          <w:tab w:val="left" w:pos="2300"/>
        </w:tabs>
        <w:spacing w:line="360" w:lineRule="auto"/>
        <w:jc w:val="both"/>
        <w:rPr>
          <w:rFonts w:ascii="Times New Roman" w:hAnsi="Times New Roman" w:cs="Times New Roman"/>
          <w:sz w:val="24"/>
          <w:szCs w:val="24"/>
          <w:lang w:eastAsia="es-MX"/>
        </w:rPr>
      </w:pPr>
    </w:p>
    <w:p w:rsidR="005329C8" w:rsidRDefault="005329C8" w:rsidP="001146D9">
      <w:pPr>
        <w:tabs>
          <w:tab w:val="left" w:pos="2300"/>
        </w:tabs>
        <w:spacing w:line="360" w:lineRule="auto"/>
        <w:jc w:val="both"/>
        <w:rPr>
          <w:rFonts w:ascii="Times New Roman" w:hAnsi="Times New Roman" w:cs="Times New Roman"/>
          <w:sz w:val="24"/>
          <w:szCs w:val="24"/>
          <w:lang w:eastAsia="es-MX"/>
        </w:rPr>
      </w:pPr>
    </w:p>
    <w:p w:rsidR="005329C8" w:rsidRPr="001146D9" w:rsidRDefault="005329C8"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spacing w:before="120" w:after="120" w:line="360" w:lineRule="auto"/>
        <w:jc w:val="both"/>
        <w:rPr>
          <w:rFonts w:ascii="Times New Roman" w:hAnsi="Times New Roman" w:cs="Times New Roman"/>
          <w:b/>
          <w:color w:val="365F91" w:themeColor="accent1" w:themeShade="BF"/>
          <w:sz w:val="24"/>
          <w:szCs w:val="24"/>
        </w:rPr>
      </w:pPr>
    </w:p>
    <w:p w:rsidR="00D70E84" w:rsidRPr="001146D9" w:rsidRDefault="00D70E84" w:rsidP="001146D9">
      <w:pPr>
        <w:pStyle w:val="Ttulo1"/>
        <w:spacing w:line="360" w:lineRule="auto"/>
        <w:jc w:val="both"/>
        <w:rPr>
          <w:rFonts w:ascii="Times New Roman" w:hAnsi="Times New Roman" w:cs="Times New Roman"/>
          <w:sz w:val="24"/>
          <w:szCs w:val="24"/>
        </w:rPr>
      </w:pPr>
      <w:bookmarkStart w:id="99" w:name="_Toc431376686"/>
      <w:r w:rsidRPr="001146D9">
        <w:rPr>
          <w:rFonts w:ascii="Times New Roman" w:hAnsi="Times New Roman" w:cs="Times New Roman"/>
          <w:sz w:val="24"/>
          <w:szCs w:val="24"/>
        </w:rPr>
        <w:lastRenderedPageBreak/>
        <w:t>18. Formación y acompañamiento continúo para asesores educativos.</w:t>
      </w:r>
      <w:bookmarkEnd w:id="99"/>
      <w:r w:rsidRPr="001146D9">
        <w:rPr>
          <w:rFonts w:ascii="Times New Roman" w:hAnsi="Times New Roman" w:cs="Times New Roman"/>
          <w:sz w:val="24"/>
          <w:szCs w:val="24"/>
        </w:rPr>
        <w:t xml:space="preserve"> </w:t>
      </w:r>
    </w:p>
    <w:p w:rsidR="00D70E84" w:rsidRPr="001146D9" w:rsidRDefault="00D70E84" w:rsidP="001146D9">
      <w:pPr>
        <w:spacing w:line="360" w:lineRule="auto"/>
        <w:jc w:val="both"/>
        <w:rPr>
          <w:rFonts w:ascii="Times New Roman" w:hAnsi="Times New Roman" w:cs="Times New Roman"/>
          <w:sz w:val="24"/>
          <w:szCs w:val="24"/>
        </w:rPr>
      </w:pPr>
    </w:p>
    <w:p w:rsidR="00D70E84" w:rsidRPr="005329C8" w:rsidRDefault="00D70E84" w:rsidP="005329C8">
      <w:pPr>
        <w:pStyle w:val="Ttulo2"/>
        <w:spacing w:line="360" w:lineRule="auto"/>
        <w:ind w:left="708"/>
        <w:jc w:val="both"/>
        <w:rPr>
          <w:rFonts w:ascii="Times New Roman" w:hAnsi="Times New Roman" w:cs="Times New Roman"/>
          <w:color w:val="auto"/>
          <w:sz w:val="24"/>
          <w:szCs w:val="24"/>
        </w:rPr>
      </w:pPr>
      <w:bookmarkStart w:id="100" w:name="_Toc431376687"/>
      <w:r w:rsidRPr="001146D9">
        <w:rPr>
          <w:rFonts w:ascii="Times New Roman" w:hAnsi="Times New Roman" w:cs="Times New Roman"/>
          <w:color w:val="auto"/>
          <w:sz w:val="24"/>
          <w:szCs w:val="24"/>
        </w:rPr>
        <w:t>18.1 Situación en el índice de importancia</w:t>
      </w:r>
      <w:bookmarkEnd w:id="100"/>
      <w:r w:rsidR="005329C8">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b/>
          <w:sz w:val="24"/>
          <w:szCs w:val="24"/>
        </w:rPr>
      </w:pPr>
      <w:r w:rsidRPr="001146D9">
        <w:rPr>
          <w:rFonts w:ascii="Times New Roman" w:hAnsi="Times New Roman" w:cs="Times New Roman"/>
          <w:sz w:val="24"/>
          <w:szCs w:val="24"/>
        </w:rPr>
        <w:t>Ocupando el lugar 18º en el ranking del índice de importancia a nivel total, en la siguiente gráfica se muestran las variaciones entre las distintas categorías de participantes donde se destaca que el atributo resulta más significativo para las escuelas privadas (15º lugar) que para las escuelas públicas y los empleadores (21º y 28º lugar, respectivamente:</w:t>
      </w:r>
      <w:r w:rsidRPr="001146D9">
        <w:rPr>
          <w:rFonts w:ascii="Times New Roman" w:hAnsi="Times New Roman" w:cs="Times New Roman"/>
          <w:b/>
          <w:sz w:val="24"/>
          <w:szCs w:val="24"/>
        </w:rPr>
        <w:t xml:space="preserve"> </w:t>
      </w:r>
    </w:p>
    <w:p w:rsidR="00D70E84" w:rsidRPr="001146D9" w:rsidRDefault="00D70E84" w:rsidP="001146D9">
      <w:pPr>
        <w:spacing w:before="120" w:after="120" w:line="360" w:lineRule="auto"/>
        <w:jc w:val="both"/>
        <w:rPr>
          <w:rFonts w:ascii="Times New Roman" w:hAnsi="Times New Roman" w:cs="Times New Roman"/>
          <w:b/>
          <w:sz w:val="24"/>
          <w:szCs w:val="24"/>
        </w:rPr>
      </w:pPr>
    </w:p>
    <w:p w:rsidR="00D70E84" w:rsidRPr="001146D9" w:rsidRDefault="00D70E84" w:rsidP="001146D9">
      <w:pPr>
        <w:spacing w:before="120" w:after="120" w:line="360" w:lineRule="auto"/>
        <w:jc w:val="both"/>
        <w:rPr>
          <w:rFonts w:ascii="Times New Roman" w:hAnsi="Times New Roman" w:cs="Times New Roman"/>
          <w:b/>
          <w:sz w:val="24"/>
          <w:szCs w:val="24"/>
        </w:rPr>
      </w:pPr>
      <w:r w:rsidRPr="001146D9">
        <w:rPr>
          <w:rFonts w:ascii="Times New Roman" w:hAnsi="Times New Roman" w:cs="Times New Roman"/>
          <w:noProof/>
          <w:sz w:val="24"/>
          <w:szCs w:val="24"/>
          <w:lang w:eastAsia="es-MX"/>
        </w:rPr>
        <w:drawing>
          <wp:inline distT="0" distB="0" distL="0" distR="0" wp14:anchorId="30104D74" wp14:editId="7C78307B">
            <wp:extent cx="4396105" cy="1636997"/>
            <wp:effectExtent l="0" t="0" r="4445"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4396105" cy="1636997"/>
                    </a:xfrm>
                    <a:prstGeom prst="rect">
                      <a:avLst/>
                    </a:prstGeom>
                    <a:ln>
                      <a:noFill/>
                    </a:ln>
                    <a:extLst>
                      <a:ext uri="{53640926-AAD7-44D8-BBD7-CCE9431645EC}">
                        <a14:shadowObscured xmlns:a14="http://schemas.microsoft.com/office/drawing/2010/main"/>
                      </a:ext>
                    </a:extLst>
                  </pic:spPr>
                </pic:pic>
              </a:graphicData>
            </a:graphic>
          </wp:inline>
        </w:drawing>
      </w:r>
    </w:p>
    <w:p w:rsidR="00D70E84" w:rsidRPr="005329C8" w:rsidRDefault="00D70E84" w:rsidP="005329C8">
      <w:pPr>
        <w:pStyle w:val="Ttulo2"/>
        <w:spacing w:line="360" w:lineRule="auto"/>
        <w:ind w:left="708"/>
        <w:jc w:val="both"/>
        <w:rPr>
          <w:rFonts w:ascii="Times New Roman" w:hAnsi="Times New Roman" w:cs="Times New Roman"/>
          <w:color w:val="auto"/>
          <w:sz w:val="24"/>
          <w:szCs w:val="24"/>
        </w:rPr>
      </w:pPr>
      <w:bookmarkStart w:id="101" w:name="_Toc431376688"/>
      <w:r w:rsidRPr="001146D9">
        <w:rPr>
          <w:rFonts w:ascii="Times New Roman" w:hAnsi="Times New Roman" w:cs="Times New Roman"/>
          <w:color w:val="auto"/>
          <w:sz w:val="24"/>
          <w:szCs w:val="24"/>
        </w:rPr>
        <w:t>18.2 Situación actual (investigación cualitativa)</w:t>
      </w:r>
      <w:bookmarkEnd w:id="101"/>
      <w:r w:rsidRPr="001146D9">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Dadas las características poblacionales y las problemáticas sociales que enfrentan los jóvenes que cursan la educación técnica de nivel medio superior, principalmente en escuelas públicas, la figura del asesor educativo se visualiza como una alternativa de apoyo y orientación en diversos ámbitos: tanto académico, como para la resolución de dudas sobre su formación profesional, y apoyo en la gestión de becas para que los alumnos cuenten con los recursos económicos para solventar sus estudios y otras problemáticas que podrían incentivar a la deserción.</w:t>
      </w:r>
    </w:p>
    <w:p w:rsidR="00D70E84" w:rsidRPr="001146D9" w:rsidRDefault="00D70E84"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 xml:space="preserve">Las mismas instituciones educativas han tratado de desarrollar programas donde los mismos docentes se encargan de llevar a cabo las tutorías, así como las empresas que reciben a los estudiantes por prácticas </w:t>
      </w:r>
      <w:r w:rsidRPr="001146D9">
        <w:rPr>
          <w:rFonts w:ascii="Times New Roman" w:hAnsi="Times New Roman" w:cs="Times New Roman"/>
          <w:sz w:val="24"/>
          <w:szCs w:val="24"/>
          <w:lang w:val="es-ES"/>
        </w:rPr>
        <w:lastRenderedPageBreak/>
        <w:t xml:space="preserve">profesionales o servicio social, con la finalidad de acompañar el proceso formativo y buscar alternativas ante posibles problemáticas.  </w:t>
      </w:r>
    </w:p>
    <w:p w:rsidR="00D70E84" w:rsidRPr="001146D9" w:rsidRDefault="00D70E84" w:rsidP="001146D9">
      <w:pPr>
        <w:spacing w:before="120" w:after="120" w:line="360" w:lineRule="auto"/>
        <w:jc w:val="both"/>
        <w:rPr>
          <w:rFonts w:ascii="Times New Roman" w:hAnsi="Times New Roman" w:cs="Times New Roman"/>
          <w:sz w:val="24"/>
          <w:szCs w:val="24"/>
          <w:lang w:val="es-ES"/>
        </w:rPr>
      </w:pPr>
    </w:p>
    <w:p w:rsidR="00D70E84" w:rsidRPr="005329C8" w:rsidRDefault="00D70E84" w:rsidP="00876825">
      <w:pPr>
        <w:pStyle w:val="Prrafodelista"/>
        <w:numPr>
          <w:ilvl w:val="0"/>
          <w:numId w:val="51"/>
        </w:numPr>
        <w:spacing w:before="120" w:after="120" w:line="360" w:lineRule="auto"/>
        <w:ind w:left="1134"/>
        <w:jc w:val="both"/>
        <w:rPr>
          <w:rFonts w:ascii="Times New Roman" w:hAnsi="Times New Roman" w:cs="Times New Roman"/>
          <w:i/>
          <w:sz w:val="24"/>
          <w:szCs w:val="24"/>
        </w:rPr>
      </w:pPr>
      <w:r w:rsidRPr="005329C8">
        <w:rPr>
          <w:rFonts w:ascii="Times New Roman" w:hAnsi="Times New Roman" w:cs="Times New Roman"/>
          <w:i/>
          <w:sz w:val="24"/>
          <w:szCs w:val="24"/>
        </w:rPr>
        <w:t xml:space="preserve">Pues el interés de los profesores, las opciones que tienen económicas, el apoyo de profesores específicos en materias. </w:t>
      </w:r>
      <w:r w:rsidR="005329C8">
        <w:rPr>
          <w:rFonts w:ascii="Times New Roman" w:hAnsi="Times New Roman" w:cs="Times New Roman"/>
          <w:i/>
          <w:sz w:val="24"/>
          <w:szCs w:val="24"/>
        </w:rPr>
        <w:t>(Funcionario académico)</w:t>
      </w:r>
    </w:p>
    <w:p w:rsidR="00D70E84" w:rsidRPr="005329C8" w:rsidRDefault="00D70E84" w:rsidP="00876825">
      <w:pPr>
        <w:pStyle w:val="Prrafodelista"/>
        <w:numPr>
          <w:ilvl w:val="0"/>
          <w:numId w:val="51"/>
        </w:numPr>
        <w:spacing w:before="120" w:after="120" w:line="360" w:lineRule="auto"/>
        <w:ind w:left="1134"/>
        <w:jc w:val="both"/>
        <w:rPr>
          <w:rFonts w:ascii="Times New Roman" w:hAnsi="Times New Roman" w:cs="Times New Roman"/>
          <w:i/>
          <w:sz w:val="24"/>
          <w:szCs w:val="24"/>
        </w:rPr>
      </w:pPr>
      <w:r w:rsidRPr="005329C8">
        <w:rPr>
          <w:rFonts w:ascii="Times New Roman" w:hAnsi="Times New Roman" w:cs="Times New Roman"/>
          <w:i/>
          <w:sz w:val="24"/>
          <w:szCs w:val="24"/>
        </w:rPr>
        <w:t xml:space="preserve">Pues con seguimiento fuerte a los alumnos con problemas y medios para que puedan permanecer, muchas veces yo creo que en este nivel es económico, entonces sí becas y apoyos, puede ser. </w:t>
      </w:r>
      <w:r w:rsidR="005329C8">
        <w:rPr>
          <w:rFonts w:ascii="Times New Roman" w:hAnsi="Times New Roman" w:cs="Times New Roman"/>
          <w:i/>
          <w:sz w:val="24"/>
          <w:szCs w:val="24"/>
        </w:rPr>
        <w:t>(Funcionario Académico)</w:t>
      </w:r>
    </w:p>
    <w:p w:rsidR="00D70E84" w:rsidRPr="001146D9" w:rsidRDefault="00D70E84" w:rsidP="001146D9">
      <w:pPr>
        <w:spacing w:before="120" w:after="120" w:line="360" w:lineRule="auto"/>
        <w:jc w:val="both"/>
        <w:rPr>
          <w:rFonts w:ascii="Times New Roman" w:hAnsi="Times New Roman" w:cs="Times New Roman"/>
          <w:i/>
          <w:sz w:val="24"/>
          <w:szCs w:val="24"/>
        </w:rPr>
      </w:pP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Sin embargo se reconoce que estos esfuerzos aún no son suficientes, en las escuelas esto se atribuye a que los docentes no cuentan con el tiempo, las habilidades y la motivación necesarias para impartir las tutorías, y en las empresas se desconoce si estas tutorías se llevan a cabo de forma adecuada y si reditúan en una mejor formación del alumno. </w:t>
      </w:r>
    </w:p>
    <w:p w:rsidR="00D70E84" w:rsidRPr="001146D9" w:rsidRDefault="00D70E84" w:rsidP="001146D9">
      <w:pPr>
        <w:spacing w:before="120" w:after="120" w:line="360" w:lineRule="auto"/>
        <w:jc w:val="both"/>
        <w:rPr>
          <w:rFonts w:ascii="Times New Roman" w:hAnsi="Times New Roman" w:cs="Times New Roman"/>
          <w:sz w:val="24"/>
          <w:szCs w:val="24"/>
        </w:rPr>
      </w:pPr>
    </w:p>
    <w:p w:rsidR="005329C8" w:rsidRDefault="00D70E84" w:rsidP="00876825">
      <w:pPr>
        <w:pStyle w:val="Prrafodelista"/>
        <w:numPr>
          <w:ilvl w:val="0"/>
          <w:numId w:val="52"/>
        </w:numPr>
        <w:spacing w:before="120" w:after="120" w:line="360" w:lineRule="auto"/>
        <w:ind w:left="709"/>
        <w:jc w:val="both"/>
        <w:rPr>
          <w:rFonts w:ascii="Times New Roman" w:hAnsi="Times New Roman" w:cs="Times New Roman"/>
          <w:i/>
          <w:sz w:val="24"/>
          <w:szCs w:val="24"/>
        </w:rPr>
      </w:pPr>
      <w:r w:rsidRPr="005329C8">
        <w:rPr>
          <w:rFonts w:ascii="Times New Roman" w:hAnsi="Times New Roman" w:cs="Times New Roman"/>
          <w:i/>
          <w:sz w:val="24"/>
          <w:szCs w:val="24"/>
        </w:rPr>
        <w:t xml:space="preserve">Yo creo que es del plantel y de los directivos. Pues porque tiene que haber gente que esté dedicándose a ese seguimiento y esa retención de alumnos, buscando oportunidades, buscando recursos, buscando alguna otra cosa. </w:t>
      </w:r>
      <w:r w:rsidR="005329C8" w:rsidRPr="005329C8">
        <w:rPr>
          <w:rFonts w:ascii="Times New Roman" w:hAnsi="Times New Roman" w:cs="Times New Roman"/>
          <w:i/>
          <w:sz w:val="24"/>
          <w:szCs w:val="24"/>
        </w:rPr>
        <w:t>(Funcionario Académico)</w:t>
      </w:r>
    </w:p>
    <w:p w:rsidR="00D70E84" w:rsidRPr="005329C8" w:rsidRDefault="00D70E84" w:rsidP="00876825">
      <w:pPr>
        <w:pStyle w:val="Prrafodelista"/>
        <w:numPr>
          <w:ilvl w:val="0"/>
          <w:numId w:val="52"/>
        </w:numPr>
        <w:spacing w:before="120" w:after="120" w:line="360" w:lineRule="auto"/>
        <w:ind w:left="709"/>
        <w:jc w:val="both"/>
        <w:rPr>
          <w:rFonts w:ascii="Times New Roman" w:hAnsi="Times New Roman" w:cs="Times New Roman"/>
          <w:i/>
          <w:sz w:val="24"/>
          <w:szCs w:val="24"/>
        </w:rPr>
      </w:pPr>
      <w:r w:rsidRPr="005329C8">
        <w:rPr>
          <w:rFonts w:ascii="Times New Roman" w:hAnsi="Times New Roman" w:cs="Times New Roman"/>
          <w:i/>
          <w:sz w:val="24"/>
          <w:szCs w:val="24"/>
        </w:rPr>
        <w:t xml:space="preserve">Creo que falta mucho, aun así apenas se está implementando. Si fuera realmente cómo se maneja en Alemania, sería otra cosa. </w:t>
      </w:r>
      <w:r w:rsidR="005329C8">
        <w:rPr>
          <w:rFonts w:ascii="Times New Roman" w:hAnsi="Times New Roman" w:cs="Times New Roman"/>
          <w:i/>
          <w:sz w:val="24"/>
          <w:szCs w:val="24"/>
        </w:rPr>
        <w:t>(Cámara Empresarial)</w:t>
      </w:r>
    </w:p>
    <w:p w:rsidR="00D70E84" w:rsidRDefault="00D70E84" w:rsidP="001146D9">
      <w:pPr>
        <w:spacing w:before="120" w:after="120" w:line="360" w:lineRule="auto"/>
        <w:jc w:val="both"/>
        <w:rPr>
          <w:rFonts w:ascii="Times New Roman" w:hAnsi="Times New Roman" w:cs="Times New Roman"/>
          <w:b/>
          <w:sz w:val="24"/>
          <w:szCs w:val="24"/>
        </w:rPr>
      </w:pPr>
    </w:p>
    <w:p w:rsidR="005329C8" w:rsidRPr="001146D9" w:rsidRDefault="005329C8" w:rsidP="001146D9">
      <w:pPr>
        <w:spacing w:before="120" w:after="120" w:line="360" w:lineRule="auto"/>
        <w:jc w:val="both"/>
        <w:rPr>
          <w:rFonts w:ascii="Times New Roman" w:hAnsi="Times New Roman" w:cs="Times New Roman"/>
          <w:b/>
          <w:sz w:val="24"/>
          <w:szCs w:val="24"/>
        </w:rPr>
      </w:pPr>
    </w:p>
    <w:p w:rsidR="00D70E84" w:rsidRPr="005329C8" w:rsidRDefault="00D70E84" w:rsidP="005329C8">
      <w:pPr>
        <w:pStyle w:val="Ttulo2"/>
        <w:spacing w:line="360" w:lineRule="auto"/>
        <w:ind w:left="349"/>
        <w:jc w:val="both"/>
        <w:rPr>
          <w:rFonts w:ascii="Times New Roman" w:hAnsi="Times New Roman" w:cs="Times New Roman"/>
          <w:color w:val="auto"/>
          <w:sz w:val="24"/>
          <w:szCs w:val="24"/>
        </w:rPr>
      </w:pPr>
      <w:bookmarkStart w:id="102" w:name="_Toc431376689"/>
      <w:r w:rsidRPr="001146D9">
        <w:rPr>
          <w:rFonts w:ascii="Times New Roman" w:hAnsi="Times New Roman" w:cs="Times New Roman"/>
          <w:color w:val="auto"/>
          <w:sz w:val="24"/>
          <w:szCs w:val="24"/>
        </w:rPr>
        <w:lastRenderedPageBreak/>
        <w:t>18.3 Oferta del Sistema Educativo</w:t>
      </w:r>
      <w:bookmarkEnd w:id="102"/>
      <w:r w:rsidRPr="001146D9">
        <w:rPr>
          <w:rFonts w:ascii="Times New Roman" w:hAnsi="Times New Roman" w:cs="Times New Roman"/>
          <w:color w:val="auto"/>
          <w:sz w:val="24"/>
          <w:szCs w:val="24"/>
        </w:rPr>
        <w:t xml:space="preserve"> </w:t>
      </w:r>
    </w:p>
    <w:p w:rsidR="00D70E84" w:rsidRPr="001146D9" w:rsidRDefault="00D70E84" w:rsidP="001146D9">
      <w:pPr>
        <w:tabs>
          <w:tab w:val="left" w:pos="5505"/>
        </w:tabs>
        <w:spacing w:before="120" w:after="120" w:line="360" w:lineRule="auto"/>
        <w:jc w:val="both"/>
        <w:rPr>
          <w:rFonts w:ascii="Times New Roman" w:eastAsia="Calibri" w:hAnsi="Times New Roman" w:cs="Times New Roman"/>
          <w:sz w:val="24"/>
          <w:szCs w:val="24"/>
        </w:rPr>
      </w:pPr>
      <w:r w:rsidRPr="001146D9">
        <w:rPr>
          <w:rFonts w:ascii="Times New Roman" w:hAnsi="Times New Roman" w:cs="Times New Roman"/>
          <w:sz w:val="24"/>
          <w:szCs w:val="24"/>
        </w:rPr>
        <w:t xml:space="preserve">En el marco de los programas de la SEP destinados a erradicar la deserción y favorecer el éxito académico se cuenta con el </w:t>
      </w:r>
      <w:r w:rsidRPr="001146D9">
        <w:rPr>
          <w:rFonts w:ascii="Times New Roman" w:hAnsi="Times New Roman" w:cs="Times New Roman"/>
          <w:i/>
          <w:sz w:val="24"/>
          <w:szCs w:val="24"/>
        </w:rPr>
        <w:t xml:space="preserve">Sistema Nacional de Tutorías Académicas el cual </w:t>
      </w:r>
      <w:r w:rsidRPr="001146D9">
        <w:rPr>
          <w:rFonts w:ascii="Times New Roman" w:eastAsia="Calibri" w:hAnsi="Times New Roman" w:cs="Times New Roman"/>
          <w:sz w:val="24"/>
          <w:szCs w:val="24"/>
        </w:rPr>
        <w:t>es realizado por un profesor que asume el papel de Tutor Grupal, quien de manera individual o grupal los orienta para lograr un estudio eficiente, desarrollar competencias y hábitos de estudio y desplegar estrategias para aprender a aprender.</w:t>
      </w:r>
    </w:p>
    <w:p w:rsidR="00D70E84" w:rsidRPr="001146D9" w:rsidRDefault="00D70E84" w:rsidP="001146D9">
      <w:pPr>
        <w:tabs>
          <w:tab w:val="left" w:pos="5505"/>
        </w:tabs>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Se enfoca a proporcionar a los estudiantes una serie de ajustes metodológicos en función de sus necesidades académicas específicas, ya que en algunos casos los jóvenes pueden presentar problemas para aprender de la misma forma que el resto de sus compañeros. Tal vez requieran: más tiempo, materiales distintos de estudio, ayudas distintas o nuevas técnicas y estrategias de aprendizaje.</w:t>
      </w:r>
    </w:p>
    <w:p w:rsidR="00D70E84" w:rsidRPr="001146D9" w:rsidRDefault="00D70E84" w:rsidP="001146D9">
      <w:pPr>
        <w:tabs>
          <w:tab w:val="left" w:pos="5505"/>
        </w:tabs>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El sistema de tutorías considera la figura del Asesor Docente, quien es un docente de asignatura que brinda apoyo académi­co a los estudiantes que lo requieren en el área de su competencia.</w:t>
      </w:r>
    </w:p>
    <w:p w:rsidR="00D70E84" w:rsidRPr="001146D9" w:rsidRDefault="00D70E84" w:rsidP="001146D9">
      <w:pPr>
        <w:tabs>
          <w:tab w:val="left" w:pos="5505"/>
        </w:tabs>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Las actividades académicas que realiza el Tutor Grupal y el Asesor Docente toman en cuenta  las diferencias en capacidades (cognitivas, afectivas y sociales), así como las posibilidades y necesidades educativas existentes entre la población estudiantil.</w:t>
      </w:r>
    </w:p>
    <w:p w:rsidR="00D70E84" w:rsidRPr="001146D9" w:rsidRDefault="00D70E84" w:rsidP="001146D9">
      <w:pPr>
        <w:tabs>
          <w:tab w:val="left" w:pos="5505"/>
        </w:tabs>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Asimismo, el programa promueve la Tutoría entre pares, que es el apoyo académico proporcionado por estudiantes destacados a sus compañeros con problemas de aprendizaje. Estos estudiantes más avanzados son habilitados para apoyar a sus propios compañeros con dificultades en su desempeño académico.  </w:t>
      </w:r>
    </w:p>
    <w:p w:rsidR="00D70E84" w:rsidRPr="001146D9" w:rsidRDefault="00D70E84" w:rsidP="001146D9">
      <w:pPr>
        <w:spacing w:before="120" w:after="120" w:line="360" w:lineRule="auto"/>
        <w:jc w:val="both"/>
        <w:rPr>
          <w:rFonts w:ascii="Times New Roman" w:hAnsi="Times New Roman" w:cs="Times New Roman"/>
          <w:sz w:val="24"/>
          <w:szCs w:val="24"/>
        </w:rPr>
      </w:pPr>
    </w:p>
    <w:p w:rsidR="00D70E84" w:rsidRPr="001146D9" w:rsidRDefault="00D70E84" w:rsidP="001146D9">
      <w:pPr>
        <w:spacing w:before="120" w:after="120" w:line="360" w:lineRule="auto"/>
        <w:jc w:val="both"/>
        <w:rPr>
          <w:rFonts w:ascii="Times New Roman" w:hAnsi="Times New Roman" w:cs="Times New Roman"/>
          <w:sz w:val="24"/>
          <w:szCs w:val="24"/>
        </w:rPr>
      </w:pPr>
    </w:p>
    <w:p w:rsidR="00D70E84" w:rsidRPr="005329C8" w:rsidRDefault="00D70E84" w:rsidP="005329C8">
      <w:pPr>
        <w:pStyle w:val="Ttulo2"/>
        <w:spacing w:line="360" w:lineRule="auto"/>
        <w:jc w:val="both"/>
        <w:rPr>
          <w:rFonts w:ascii="Times New Roman" w:hAnsi="Times New Roman" w:cs="Times New Roman"/>
          <w:color w:val="auto"/>
          <w:sz w:val="24"/>
          <w:szCs w:val="24"/>
        </w:rPr>
      </w:pPr>
      <w:bookmarkStart w:id="103" w:name="_Toc431376690"/>
      <w:r w:rsidRPr="001146D9">
        <w:rPr>
          <w:rFonts w:ascii="Times New Roman" w:hAnsi="Times New Roman" w:cs="Times New Roman"/>
          <w:color w:val="auto"/>
          <w:sz w:val="24"/>
          <w:szCs w:val="24"/>
        </w:rPr>
        <w:lastRenderedPageBreak/>
        <w:t>18.4 Nivel de satisfacción actual y escenarios pronosticados</w:t>
      </w:r>
      <w:bookmarkEnd w:id="103"/>
      <w:r w:rsidR="005329C8">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En el siguiente gráfico se muestran los cambios pronosticados en la insatisfacción y el deleite frente a una mejora mínima (1 punto en la escala perceptual) tanto para las escuelas públicas como privadas, donde se espera un aumento de 20% y 19%, respectivamente, en el índice general de desempeño:</w:t>
      </w: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r w:rsidRPr="001146D9">
        <w:rPr>
          <w:rFonts w:ascii="Times New Roman" w:hAnsi="Times New Roman" w:cs="Times New Roman"/>
          <w:noProof/>
          <w:sz w:val="24"/>
          <w:szCs w:val="24"/>
          <w:lang w:eastAsia="es-MX"/>
        </w:rPr>
        <w:drawing>
          <wp:inline distT="0" distB="0" distL="0" distR="0" wp14:anchorId="29E8DA9E" wp14:editId="6517A382">
            <wp:extent cx="4396105" cy="3108176"/>
            <wp:effectExtent l="0" t="0" r="444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3122" t="26284" r="19317" b="13897"/>
                    <a:stretch/>
                  </pic:blipFill>
                  <pic:spPr bwMode="auto">
                    <a:xfrm>
                      <a:off x="0" y="0"/>
                      <a:ext cx="4396105" cy="3108176"/>
                    </a:xfrm>
                    <a:prstGeom prst="rect">
                      <a:avLst/>
                    </a:prstGeom>
                    <a:ln>
                      <a:noFill/>
                    </a:ln>
                    <a:extLst>
                      <a:ext uri="{53640926-AAD7-44D8-BBD7-CCE9431645EC}">
                        <a14:shadowObscured xmlns:a14="http://schemas.microsoft.com/office/drawing/2010/main"/>
                      </a:ext>
                    </a:extLst>
                  </pic:spPr>
                </pic:pic>
              </a:graphicData>
            </a:graphic>
          </wp:inline>
        </w:drawing>
      </w: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pStyle w:val="Ttulo1"/>
        <w:spacing w:line="360" w:lineRule="auto"/>
        <w:jc w:val="both"/>
        <w:rPr>
          <w:rFonts w:ascii="Times New Roman" w:hAnsi="Times New Roman" w:cs="Times New Roman"/>
          <w:sz w:val="24"/>
          <w:szCs w:val="24"/>
        </w:rPr>
      </w:pPr>
      <w:bookmarkStart w:id="104" w:name="_Toc431376691"/>
      <w:r w:rsidRPr="001146D9">
        <w:rPr>
          <w:rFonts w:ascii="Times New Roman" w:hAnsi="Times New Roman" w:cs="Times New Roman"/>
          <w:sz w:val="24"/>
          <w:szCs w:val="24"/>
        </w:rPr>
        <w:t>19. Desarrollo de sistemas de administración para las instituciones educativas para un uso más eficiente de sus recursos.</w:t>
      </w:r>
      <w:bookmarkEnd w:id="104"/>
    </w:p>
    <w:p w:rsidR="00D70E84" w:rsidRPr="001146D9" w:rsidRDefault="00D70E84" w:rsidP="001146D9">
      <w:pPr>
        <w:spacing w:line="360" w:lineRule="auto"/>
        <w:jc w:val="both"/>
        <w:rPr>
          <w:rFonts w:ascii="Times New Roman" w:hAnsi="Times New Roman" w:cs="Times New Roman"/>
          <w:sz w:val="24"/>
          <w:szCs w:val="24"/>
        </w:rPr>
      </w:pPr>
    </w:p>
    <w:p w:rsidR="00D70E84" w:rsidRPr="002873E5" w:rsidRDefault="00D70E84" w:rsidP="002873E5">
      <w:pPr>
        <w:pStyle w:val="Ttulo2"/>
        <w:spacing w:line="360" w:lineRule="auto"/>
        <w:ind w:left="708"/>
        <w:jc w:val="both"/>
        <w:rPr>
          <w:rFonts w:ascii="Times New Roman" w:hAnsi="Times New Roman" w:cs="Times New Roman"/>
          <w:color w:val="auto"/>
          <w:sz w:val="24"/>
          <w:szCs w:val="24"/>
        </w:rPr>
      </w:pPr>
      <w:bookmarkStart w:id="105" w:name="_Toc431376692"/>
      <w:r w:rsidRPr="001146D9">
        <w:rPr>
          <w:rFonts w:ascii="Times New Roman" w:hAnsi="Times New Roman" w:cs="Times New Roman"/>
          <w:color w:val="auto"/>
          <w:sz w:val="24"/>
          <w:szCs w:val="24"/>
        </w:rPr>
        <w:t>19.1 Situación en el índice de importancia</w:t>
      </w:r>
      <w:bookmarkEnd w:id="105"/>
      <w:r w:rsidR="002873E5">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Ocupando el 18º lugar en el ranking del índice de desempeño a nivel total, este atributo posee una mayor relevancia para las escuelas públicas (13º lugar), en contraste con las escuelas privadas (21º lugar) tal como se muestra en la siguiente gráfica:</w:t>
      </w:r>
    </w:p>
    <w:p w:rsidR="00D70E84" w:rsidRPr="001146D9" w:rsidRDefault="00D70E84" w:rsidP="001146D9">
      <w:pPr>
        <w:spacing w:before="120" w:after="120" w:line="360" w:lineRule="auto"/>
        <w:jc w:val="both"/>
        <w:rPr>
          <w:rFonts w:ascii="Times New Roman" w:hAnsi="Times New Roman" w:cs="Times New Roman"/>
          <w:sz w:val="24"/>
          <w:szCs w:val="24"/>
        </w:rPr>
      </w:pP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56E89056" wp14:editId="32F6127A">
            <wp:extent cx="4396105" cy="1599736"/>
            <wp:effectExtent l="0" t="0" r="4445"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4396105" cy="1599736"/>
                    </a:xfrm>
                    <a:prstGeom prst="rect">
                      <a:avLst/>
                    </a:prstGeom>
                    <a:ln>
                      <a:noFill/>
                    </a:ln>
                    <a:extLst>
                      <a:ext uri="{53640926-AAD7-44D8-BBD7-CCE9431645EC}">
                        <a14:shadowObscured xmlns:a14="http://schemas.microsoft.com/office/drawing/2010/main"/>
                      </a:ext>
                    </a:extLst>
                  </pic:spPr>
                </pic:pic>
              </a:graphicData>
            </a:graphic>
          </wp:inline>
        </w:drawing>
      </w: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2873E5" w:rsidRDefault="00D70E84" w:rsidP="002873E5">
      <w:pPr>
        <w:pStyle w:val="Ttulo2"/>
        <w:spacing w:line="360" w:lineRule="auto"/>
        <w:ind w:left="708"/>
        <w:jc w:val="both"/>
        <w:rPr>
          <w:rFonts w:ascii="Times New Roman" w:hAnsi="Times New Roman" w:cs="Times New Roman"/>
          <w:color w:val="auto"/>
          <w:sz w:val="24"/>
          <w:szCs w:val="24"/>
        </w:rPr>
      </w:pPr>
      <w:bookmarkStart w:id="106" w:name="_Toc431376693"/>
      <w:r w:rsidRPr="001146D9">
        <w:rPr>
          <w:rFonts w:ascii="Times New Roman" w:hAnsi="Times New Roman" w:cs="Times New Roman"/>
          <w:color w:val="auto"/>
          <w:sz w:val="24"/>
          <w:szCs w:val="24"/>
        </w:rPr>
        <w:t>19.2 Situación actual (investigación cualitativa)</w:t>
      </w:r>
      <w:bookmarkEnd w:id="106"/>
      <w:r w:rsidR="002873E5">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 xml:space="preserve">Frente a la insuficiencia de los recursos proporcionados por el Estado, las escuelas públicas han asumido una postura pasiva, depositando en manos de las autoridades las problemáticas que les aquejan y poco han explorado su capacidad de administración para el uso más eficiente de dichos recursos (económicos y humanos) que conlleve a la posibilidad de invertir en otras áreas susceptibles de mejora, se reconoce también que las autoridades educativas no han realizado un seguimiento adecuado ni han </w:t>
      </w:r>
      <w:r w:rsidRPr="001146D9">
        <w:rPr>
          <w:rFonts w:ascii="Times New Roman" w:hAnsi="Times New Roman" w:cs="Times New Roman"/>
          <w:sz w:val="24"/>
          <w:szCs w:val="24"/>
          <w:lang w:val="es-ES"/>
        </w:rPr>
        <w:lastRenderedPageBreak/>
        <w:t xml:space="preserve">transmitido de manera eficiente la importancia de una buena administración y gestión en las escuelas. </w:t>
      </w:r>
    </w:p>
    <w:p w:rsidR="00D70E84" w:rsidRPr="001146D9" w:rsidRDefault="00D70E84" w:rsidP="001146D9">
      <w:pPr>
        <w:spacing w:before="120" w:after="120" w:line="360" w:lineRule="auto"/>
        <w:ind w:left="708"/>
        <w:jc w:val="both"/>
        <w:rPr>
          <w:rFonts w:ascii="Times New Roman" w:hAnsi="Times New Roman" w:cs="Times New Roman"/>
          <w:sz w:val="24"/>
          <w:szCs w:val="24"/>
          <w:lang w:val="es-ES"/>
        </w:rPr>
      </w:pPr>
      <w:r w:rsidRPr="001146D9">
        <w:rPr>
          <w:rFonts w:ascii="Times New Roman" w:hAnsi="Times New Roman" w:cs="Times New Roman"/>
          <w:i/>
          <w:sz w:val="24"/>
          <w:szCs w:val="24"/>
          <w:lang w:val="es-ES"/>
        </w:rPr>
        <w:t xml:space="preserve">Creo que eso resultaría muy favorable y que nos ha hecho falta. Funcionario académico </w:t>
      </w:r>
    </w:p>
    <w:p w:rsidR="00D70E84" w:rsidRPr="001146D9" w:rsidRDefault="00D70E84" w:rsidP="001146D9">
      <w:pPr>
        <w:spacing w:before="120" w:after="120" w:line="360" w:lineRule="auto"/>
        <w:ind w:left="708"/>
        <w:jc w:val="both"/>
        <w:rPr>
          <w:rFonts w:ascii="Times New Roman" w:hAnsi="Times New Roman" w:cs="Times New Roman"/>
          <w:sz w:val="24"/>
          <w:szCs w:val="24"/>
          <w:lang w:val="es-ES"/>
        </w:rPr>
      </w:pPr>
      <w:r w:rsidRPr="001146D9">
        <w:rPr>
          <w:rFonts w:ascii="Times New Roman" w:hAnsi="Times New Roman" w:cs="Times New Roman"/>
          <w:i/>
          <w:sz w:val="24"/>
          <w:szCs w:val="24"/>
          <w:lang w:val="es-ES"/>
        </w:rPr>
        <w:t xml:space="preserve">Es importante no depender del Estado, por ejemplo, el CONALEP, a nivel institución, ha gestionado diversos recursos y nuestras autoridades se han enfocado en darles un buen manejo en cuanto a cómo se aplican las escuelas, en lo que se puede hacer para mejorar y a lo mejor para invertir en otras áreas. Autoridad de educación </w:t>
      </w:r>
    </w:p>
    <w:p w:rsidR="00D70E84" w:rsidRPr="001146D9" w:rsidRDefault="00D70E84" w:rsidP="001146D9">
      <w:pPr>
        <w:spacing w:before="120" w:after="120" w:line="360" w:lineRule="auto"/>
        <w:jc w:val="both"/>
        <w:rPr>
          <w:rFonts w:ascii="Times New Roman" w:hAnsi="Times New Roman" w:cs="Times New Roman"/>
          <w:b/>
          <w:sz w:val="24"/>
          <w:szCs w:val="24"/>
        </w:rPr>
      </w:pPr>
    </w:p>
    <w:p w:rsidR="00D70E84" w:rsidRPr="002873E5" w:rsidRDefault="00D70E84" w:rsidP="002873E5">
      <w:pPr>
        <w:pStyle w:val="Ttulo2"/>
        <w:spacing w:line="360" w:lineRule="auto"/>
        <w:ind w:left="708"/>
        <w:jc w:val="both"/>
        <w:rPr>
          <w:rFonts w:ascii="Times New Roman" w:hAnsi="Times New Roman" w:cs="Times New Roman"/>
          <w:color w:val="auto"/>
          <w:sz w:val="24"/>
          <w:szCs w:val="24"/>
        </w:rPr>
      </w:pPr>
      <w:bookmarkStart w:id="107" w:name="_Toc431376694"/>
      <w:r w:rsidRPr="001146D9">
        <w:rPr>
          <w:rFonts w:ascii="Times New Roman" w:hAnsi="Times New Roman" w:cs="Times New Roman"/>
          <w:color w:val="auto"/>
          <w:sz w:val="24"/>
          <w:szCs w:val="24"/>
        </w:rPr>
        <w:t>19.3 Oferta del Sistema Educativo</w:t>
      </w:r>
      <w:bookmarkEnd w:id="107"/>
      <w:r w:rsidR="002873E5">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No existe evidencia de que el sistema educativo tengo previsto implementar en las escuelas sistemas de gestión para el uso más eficiente de sus recursos, sin embargo se apuesta por desarrollar la autonomía de la gestión de los planteles educativos.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Otorgando a los directivos un rol central, la SEP ofrece el </w:t>
      </w:r>
      <w:r w:rsidRPr="001146D9">
        <w:rPr>
          <w:rFonts w:ascii="Times New Roman" w:hAnsi="Times New Roman" w:cs="Times New Roman"/>
          <w:i/>
          <w:sz w:val="24"/>
          <w:szCs w:val="24"/>
        </w:rPr>
        <w:t xml:space="preserve">Fondo para Fortalecer la Autonomía de Gestión en Planteles de Educación Media Superior </w:t>
      </w:r>
      <w:r w:rsidRPr="001146D9">
        <w:rPr>
          <w:rFonts w:ascii="Times New Roman" w:hAnsi="Times New Roman" w:cs="Times New Roman"/>
          <w:sz w:val="24"/>
          <w:szCs w:val="24"/>
        </w:rPr>
        <w:t xml:space="preserve">el cual tiene por objetivo general Fortalecer la autonomía de gestión de las UPEMS para favorecer la realización de proyectos (definidos como prioritarios por las comunidades educativas) que contribuyan a </w:t>
      </w:r>
      <w:r w:rsidRPr="001146D9">
        <w:rPr>
          <w:rFonts w:ascii="Times New Roman" w:hAnsi="Times New Roman" w:cs="Times New Roman"/>
          <w:bCs/>
          <w:sz w:val="24"/>
          <w:szCs w:val="24"/>
        </w:rPr>
        <w:t>la mejora de la calidad</w:t>
      </w:r>
      <w:r w:rsidRPr="001146D9">
        <w:rPr>
          <w:rFonts w:ascii="Times New Roman" w:hAnsi="Times New Roman" w:cs="Times New Roman"/>
          <w:sz w:val="24"/>
          <w:szCs w:val="24"/>
        </w:rPr>
        <w:t xml:space="preserve"> de los servicios educativos que prestan.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Este fondo cuenta con las siguientes modalidades de apoyo:</w:t>
      </w:r>
    </w:p>
    <w:p w:rsidR="00D70E84" w:rsidRPr="001146D9" w:rsidRDefault="00D70E84" w:rsidP="00876825">
      <w:pPr>
        <w:pStyle w:val="Prrafodelista"/>
        <w:numPr>
          <w:ilvl w:val="0"/>
          <w:numId w:val="20"/>
        </w:numPr>
        <w:spacing w:before="120" w:after="120" w:line="360" w:lineRule="auto"/>
        <w:ind w:hanging="357"/>
        <w:contextualSpacing w:val="0"/>
        <w:jc w:val="both"/>
        <w:rPr>
          <w:rFonts w:ascii="Times New Roman" w:hAnsi="Times New Roman" w:cs="Times New Roman"/>
          <w:sz w:val="24"/>
          <w:szCs w:val="24"/>
        </w:rPr>
      </w:pPr>
      <w:r w:rsidRPr="001146D9">
        <w:rPr>
          <w:rFonts w:ascii="Times New Roman" w:hAnsi="Times New Roman" w:cs="Times New Roman"/>
          <w:sz w:val="24"/>
          <w:szCs w:val="24"/>
        </w:rPr>
        <w:t xml:space="preserve">Cuatro esquemas de apoyo Federal </w:t>
      </w:r>
    </w:p>
    <w:p w:rsidR="00D70E84" w:rsidRPr="001146D9" w:rsidRDefault="00D70E84" w:rsidP="00876825">
      <w:pPr>
        <w:pStyle w:val="Prrafodelista"/>
        <w:numPr>
          <w:ilvl w:val="1"/>
          <w:numId w:val="21"/>
        </w:numPr>
        <w:spacing w:before="120" w:after="120" w:line="360" w:lineRule="auto"/>
        <w:ind w:left="1702" w:hanging="284"/>
        <w:contextualSpacing w:val="0"/>
        <w:jc w:val="both"/>
        <w:rPr>
          <w:rFonts w:ascii="Times New Roman" w:hAnsi="Times New Roman" w:cs="Times New Roman"/>
          <w:sz w:val="24"/>
          <w:szCs w:val="24"/>
        </w:rPr>
      </w:pPr>
      <w:r w:rsidRPr="001146D9">
        <w:rPr>
          <w:rFonts w:ascii="Times New Roman" w:hAnsi="Times New Roman" w:cs="Times New Roman"/>
          <w:sz w:val="24"/>
          <w:szCs w:val="24"/>
        </w:rPr>
        <w:t>$25,000 federación, $0 plantel</w:t>
      </w:r>
    </w:p>
    <w:p w:rsidR="00D70E84" w:rsidRPr="001146D9" w:rsidRDefault="00D70E84" w:rsidP="00876825">
      <w:pPr>
        <w:pStyle w:val="Prrafodelista"/>
        <w:numPr>
          <w:ilvl w:val="1"/>
          <w:numId w:val="21"/>
        </w:numPr>
        <w:spacing w:before="120" w:after="120" w:line="360" w:lineRule="auto"/>
        <w:ind w:left="1702" w:hanging="284"/>
        <w:contextualSpacing w:val="0"/>
        <w:jc w:val="both"/>
        <w:rPr>
          <w:rFonts w:ascii="Times New Roman" w:hAnsi="Times New Roman" w:cs="Times New Roman"/>
          <w:sz w:val="24"/>
          <w:szCs w:val="24"/>
        </w:rPr>
      </w:pPr>
      <w:r w:rsidRPr="001146D9">
        <w:rPr>
          <w:rFonts w:ascii="Times New Roman" w:hAnsi="Times New Roman" w:cs="Times New Roman"/>
          <w:sz w:val="24"/>
          <w:szCs w:val="24"/>
        </w:rPr>
        <w:t>$50,000 federación, al menos $12,500 por plantel</w:t>
      </w:r>
    </w:p>
    <w:p w:rsidR="00D70E84" w:rsidRPr="001146D9" w:rsidRDefault="00D70E84" w:rsidP="00876825">
      <w:pPr>
        <w:pStyle w:val="Prrafodelista"/>
        <w:numPr>
          <w:ilvl w:val="1"/>
          <w:numId w:val="21"/>
        </w:numPr>
        <w:spacing w:before="120" w:after="120" w:line="360" w:lineRule="auto"/>
        <w:ind w:left="1702" w:hanging="284"/>
        <w:contextualSpacing w:val="0"/>
        <w:jc w:val="both"/>
        <w:rPr>
          <w:rFonts w:ascii="Times New Roman" w:hAnsi="Times New Roman" w:cs="Times New Roman"/>
          <w:sz w:val="24"/>
          <w:szCs w:val="24"/>
        </w:rPr>
      </w:pPr>
      <w:r w:rsidRPr="001146D9">
        <w:rPr>
          <w:rFonts w:ascii="Times New Roman" w:hAnsi="Times New Roman" w:cs="Times New Roman"/>
          <w:sz w:val="24"/>
          <w:szCs w:val="24"/>
        </w:rPr>
        <w:lastRenderedPageBreak/>
        <w:t>$75,000 federación, al menos $25,000 plantel</w:t>
      </w:r>
    </w:p>
    <w:p w:rsidR="00D70E84" w:rsidRPr="001146D9" w:rsidRDefault="00D70E84" w:rsidP="00876825">
      <w:pPr>
        <w:pStyle w:val="Prrafodelista"/>
        <w:numPr>
          <w:ilvl w:val="1"/>
          <w:numId w:val="21"/>
        </w:numPr>
        <w:spacing w:before="120" w:after="120" w:line="360" w:lineRule="auto"/>
        <w:ind w:left="1702" w:hanging="284"/>
        <w:contextualSpacing w:val="0"/>
        <w:jc w:val="both"/>
        <w:rPr>
          <w:rFonts w:ascii="Times New Roman" w:hAnsi="Times New Roman" w:cs="Times New Roman"/>
          <w:sz w:val="24"/>
          <w:szCs w:val="24"/>
        </w:rPr>
      </w:pPr>
      <w:r w:rsidRPr="001146D9">
        <w:rPr>
          <w:rFonts w:ascii="Times New Roman" w:hAnsi="Times New Roman" w:cs="Times New Roman"/>
          <w:sz w:val="24"/>
          <w:szCs w:val="24"/>
        </w:rPr>
        <w:t>$100,000 federación, al menos $50,000 plantel</w:t>
      </w:r>
    </w:p>
    <w:p w:rsidR="00D70E84" w:rsidRPr="001146D9" w:rsidRDefault="00D70E84" w:rsidP="00876825">
      <w:pPr>
        <w:pStyle w:val="Prrafodelista"/>
        <w:numPr>
          <w:ilvl w:val="0"/>
          <w:numId w:val="20"/>
        </w:numPr>
        <w:spacing w:before="120" w:after="120" w:line="360" w:lineRule="auto"/>
        <w:ind w:hanging="357"/>
        <w:contextualSpacing w:val="0"/>
        <w:jc w:val="both"/>
        <w:rPr>
          <w:rFonts w:ascii="Times New Roman" w:hAnsi="Times New Roman" w:cs="Times New Roman"/>
          <w:sz w:val="24"/>
          <w:szCs w:val="24"/>
        </w:rPr>
      </w:pPr>
      <w:r w:rsidRPr="001146D9">
        <w:rPr>
          <w:rFonts w:ascii="Times New Roman" w:hAnsi="Times New Roman" w:cs="Times New Roman"/>
          <w:sz w:val="24"/>
          <w:szCs w:val="24"/>
        </w:rPr>
        <w:t xml:space="preserve">Curso presencial y material de apoyo en línea </w:t>
      </w:r>
    </w:p>
    <w:p w:rsidR="00D70E84" w:rsidRPr="001146D9" w:rsidRDefault="00D70E84" w:rsidP="00876825">
      <w:pPr>
        <w:pStyle w:val="Prrafodelista"/>
        <w:numPr>
          <w:ilvl w:val="0"/>
          <w:numId w:val="20"/>
        </w:numPr>
        <w:spacing w:before="120" w:after="120" w:line="360" w:lineRule="auto"/>
        <w:ind w:hanging="357"/>
        <w:contextualSpacing w:val="0"/>
        <w:jc w:val="both"/>
        <w:rPr>
          <w:rFonts w:ascii="Times New Roman" w:hAnsi="Times New Roman" w:cs="Times New Roman"/>
          <w:sz w:val="24"/>
          <w:szCs w:val="24"/>
        </w:rPr>
      </w:pPr>
      <w:r w:rsidRPr="001146D9">
        <w:rPr>
          <w:rFonts w:ascii="Times New Roman" w:hAnsi="Times New Roman" w:cs="Times New Roman"/>
          <w:sz w:val="24"/>
          <w:szCs w:val="24"/>
        </w:rPr>
        <w:t>Dos modalidades de financiamiento</w:t>
      </w:r>
    </w:p>
    <w:p w:rsidR="00D70E84" w:rsidRPr="001146D9" w:rsidRDefault="00D70E84" w:rsidP="00876825">
      <w:pPr>
        <w:pStyle w:val="Prrafodelista"/>
        <w:numPr>
          <w:ilvl w:val="1"/>
          <w:numId w:val="20"/>
        </w:numPr>
        <w:spacing w:before="120" w:after="120" w:line="360" w:lineRule="auto"/>
        <w:ind w:left="1418" w:hanging="284"/>
        <w:contextualSpacing w:val="0"/>
        <w:jc w:val="both"/>
        <w:rPr>
          <w:rFonts w:ascii="Times New Roman" w:hAnsi="Times New Roman" w:cs="Times New Roman"/>
          <w:sz w:val="24"/>
          <w:szCs w:val="24"/>
        </w:rPr>
      </w:pPr>
      <w:r w:rsidRPr="001146D9">
        <w:rPr>
          <w:rFonts w:ascii="Times New Roman" w:hAnsi="Times New Roman" w:cs="Times New Roman"/>
          <w:sz w:val="24"/>
          <w:szCs w:val="24"/>
        </w:rPr>
        <w:t>Gastos de operación (Selección de partidas de capítulos 2000 y 3000)</w:t>
      </w:r>
    </w:p>
    <w:p w:rsidR="00D70E84" w:rsidRPr="001146D9" w:rsidRDefault="00D70E84" w:rsidP="00876825">
      <w:pPr>
        <w:pStyle w:val="Prrafodelista"/>
        <w:numPr>
          <w:ilvl w:val="1"/>
          <w:numId w:val="20"/>
        </w:numPr>
        <w:spacing w:before="120" w:after="120" w:line="360" w:lineRule="auto"/>
        <w:ind w:left="1418" w:hanging="284"/>
        <w:contextualSpacing w:val="0"/>
        <w:jc w:val="both"/>
        <w:rPr>
          <w:rFonts w:ascii="Times New Roman" w:hAnsi="Times New Roman" w:cs="Times New Roman"/>
          <w:sz w:val="24"/>
          <w:szCs w:val="24"/>
        </w:rPr>
      </w:pPr>
      <w:r w:rsidRPr="001146D9">
        <w:rPr>
          <w:rFonts w:ascii="Times New Roman" w:hAnsi="Times New Roman" w:cs="Times New Roman"/>
          <w:sz w:val="24"/>
          <w:szCs w:val="24"/>
        </w:rPr>
        <w:t>Equipamiento (Selección de partidas del capítulo 5000)</w:t>
      </w:r>
    </w:p>
    <w:p w:rsidR="00D70E84" w:rsidRPr="001146D9" w:rsidRDefault="00D70E84" w:rsidP="001146D9">
      <w:pPr>
        <w:spacing w:before="120" w:after="120" w:line="360" w:lineRule="auto"/>
        <w:jc w:val="both"/>
        <w:rPr>
          <w:rFonts w:ascii="Times New Roman" w:hAnsi="Times New Roman" w:cs="Times New Roman"/>
          <w:b/>
          <w:sz w:val="24"/>
          <w:szCs w:val="24"/>
        </w:rPr>
      </w:pPr>
    </w:p>
    <w:p w:rsidR="00D70E84" w:rsidRPr="002873E5" w:rsidRDefault="00D70E84" w:rsidP="002873E5">
      <w:pPr>
        <w:pStyle w:val="Ttulo2"/>
        <w:spacing w:line="360" w:lineRule="auto"/>
        <w:ind w:left="708"/>
        <w:jc w:val="both"/>
        <w:rPr>
          <w:rFonts w:ascii="Times New Roman" w:hAnsi="Times New Roman" w:cs="Times New Roman"/>
          <w:color w:val="auto"/>
          <w:sz w:val="24"/>
          <w:szCs w:val="24"/>
        </w:rPr>
      </w:pPr>
      <w:bookmarkStart w:id="108" w:name="_Toc431376695"/>
      <w:r w:rsidRPr="001146D9">
        <w:rPr>
          <w:rFonts w:ascii="Times New Roman" w:hAnsi="Times New Roman" w:cs="Times New Roman"/>
          <w:color w:val="auto"/>
          <w:sz w:val="24"/>
          <w:szCs w:val="24"/>
        </w:rPr>
        <w:t>19.4 Nivel de satisfacción actual y escenarios pronosticados</w:t>
      </w:r>
      <w:bookmarkEnd w:id="108"/>
      <w:r w:rsidR="002873E5">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Con un potencial para insatisfacer al 85% de los entrevistados de escuelas públicas y al 74% de escuelas privadas, en el siguiente gráfico se describen los escenarios pronosticados para este atributo:</w:t>
      </w:r>
    </w:p>
    <w:p w:rsidR="00D70E84" w:rsidRPr="001146D9" w:rsidRDefault="00D70E84" w:rsidP="001146D9">
      <w:pPr>
        <w:spacing w:before="120" w:after="120" w:line="360" w:lineRule="auto"/>
        <w:jc w:val="both"/>
        <w:rPr>
          <w:rFonts w:ascii="Times New Roman" w:hAnsi="Times New Roman" w:cs="Times New Roman"/>
          <w:sz w:val="24"/>
          <w:szCs w:val="24"/>
        </w:rPr>
      </w:pP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r w:rsidRPr="001146D9">
        <w:rPr>
          <w:rFonts w:ascii="Times New Roman" w:hAnsi="Times New Roman" w:cs="Times New Roman"/>
          <w:noProof/>
          <w:sz w:val="24"/>
          <w:szCs w:val="24"/>
          <w:lang w:eastAsia="es-MX"/>
        </w:rPr>
        <w:drawing>
          <wp:inline distT="0" distB="0" distL="0" distR="0" wp14:anchorId="252FA6FE" wp14:editId="30261B7E">
            <wp:extent cx="4396105" cy="3091128"/>
            <wp:effectExtent l="0" t="0" r="444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4396105" cy="3091128"/>
                    </a:xfrm>
                    <a:prstGeom prst="rect">
                      <a:avLst/>
                    </a:prstGeom>
                    <a:ln>
                      <a:noFill/>
                    </a:ln>
                    <a:extLst>
                      <a:ext uri="{53640926-AAD7-44D8-BBD7-CCE9431645EC}">
                        <a14:shadowObscured xmlns:a14="http://schemas.microsoft.com/office/drawing/2010/main"/>
                      </a:ext>
                    </a:extLst>
                  </pic:spPr>
                </pic:pic>
              </a:graphicData>
            </a:graphic>
          </wp:inline>
        </w:drawing>
      </w: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70E84" w:rsidRPr="001146D9" w:rsidRDefault="00D70E84" w:rsidP="001146D9">
      <w:pPr>
        <w:pStyle w:val="Ttulo1"/>
        <w:spacing w:line="360" w:lineRule="auto"/>
        <w:jc w:val="both"/>
        <w:rPr>
          <w:rFonts w:ascii="Times New Roman" w:hAnsi="Times New Roman" w:cs="Times New Roman"/>
          <w:sz w:val="24"/>
          <w:szCs w:val="24"/>
        </w:rPr>
      </w:pPr>
      <w:bookmarkStart w:id="109" w:name="_Toc431376696"/>
      <w:r w:rsidRPr="001146D9">
        <w:rPr>
          <w:rFonts w:ascii="Times New Roman" w:hAnsi="Times New Roman" w:cs="Times New Roman"/>
          <w:sz w:val="24"/>
          <w:szCs w:val="24"/>
        </w:rPr>
        <w:lastRenderedPageBreak/>
        <w:t>20. Programas para el logro de acuerdos de cooperación entre escuelas: vinculación académica, intercambio de alumnos, certificaciones, reconocimientos mutuos, etc.</w:t>
      </w:r>
      <w:bookmarkEnd w:id="109"/>
    </w:p>
    <w:p w:rsidR="00D70E84" w:rsidRPr="001146D9" w:rsidRDefault="00D70E84" w:rsidP="001146D9">
      <w:pPr>
        <w:spacing w:line="360" w:lineRule="auto"/>
        <w:jc w:val="both"/>
        <w:rPr>
          <w:rFonts w:ascii="Times New Roman" w:hAnsi="Times New Roman" w:cs="Times New Roman"/>
          <w:sz w:val="24"/>
          <w:szCs w:val="24"/>
        </w:rPr>
      </w:pPr>
    </w:p>
    <w:p w:rsidR="00D70E84" w:rsidRPr="002873E5" w:rsidRDefault="00D70E84" w:rsidP="002873E5">
      <w:pPr>
        <w:pStyle w:val="Ttulo2"/>
        <w:spacing w:line="360" w:lineRule="auto"/>
        <w:ind w:left="708"/>
        <w:jc w:val="both"/>
        <w:rPr>
          <w:rFonts w:ascii="Times New Roman" w:hAnsi="Times New Roman" w:cs="Times New Roman"/>
          <w:color w:val="auto"/>
          <w:sz w:val="24"/>
          <w:szCs w:val="24"/>
        </w:rPr>
      </w:pPr>
      <w:bookmarkStart w:id="110" w:name="_Toc431376697"/>
      <w:r w:rsidRPr="001146D9">
        <w:rPr>
          <w:rFonts w:ascii="Times New Roman" w:hAnsi="Times New Roman" w:cs="Times New Roman"/>
          <w:color w:val="auto"/>
          <w:sz w:val="24"/>
          <w:szCs w:val="24"/>
        </w:rPr>
        <w:t>20.1 Situación en el índice de importancia</w:t>
      </w:r>
      <w:bookmarkEnd w:id="110"/>
      <w:r w:rsidR="002873E5">
        <w:rPr>
          <w:rFonts w:ascii="Times New Roman" w:hAnsi="Times New Roman" w:cs="Times New Roman"/>
          <w:color w:val="auto"/>
          <w:sz w:val="24"/>
          <w:szCs w:val="24"/>
        </w:rPr>
        <w:t xml:space="preserve"> </w:t>
      </w: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Ocupando el lugar 18º en el ranking del índice de importancia al igual que </w:t>
      </w:r>
      <w:r w:rsidRPr="001146D9">
        <w:rPr>
          <w:rFonts w:ascii="Times New Roman" w:hAnsi="Times New Roman" w:cs="Times New Roman"/>
          <w:b/>
          <w:i/>
          <w:sz w:val="24"/>
          <w:szCs w:val="24"/>
        </w:rPr>
        <w:t>formación y acompañamiento para asesores educativos</w:t>
      </w:r>
      <w:r w:rsidRPr="001146D9">
        <w:rPr>
          <w:rFonts w:ascii="Times New Roman" w:hAnsi="Times New Roman" w:cs="Times New Roman"/>
          <w:sz w:val="24"/>
          <w:szCs w:val="24"/>
        </w:rPr>
        <w:t xml:space="preserve"> y </w:t>
      </w:r>
      <w:r w:rsidRPr="001146D9">
        <w:rPr>
          <w:rFonts w:ascii="Times New Roman" w:hAnsi="Times New Roman" w:cs="Times New Roman"/>
          <w:b/>
          <w:i/>
          <w:sz w:val="24"/>
          <w:szCs w:val="24"/>
        </w:rPr>
        <w:t>desarrollo de sistemas de administración para las instituciones educativas para un uso más eficiente de sus recursos</w:t>
      </w:r>
      <w:r w:rsidRPr="001146D9">
        <w:rPr>
          <w:rFonts w:ascii="Times New Roman" w:hAnsi="Times New Roman" w:cs="Times New Roman"/>
          <w:sz w:val="24"/>
          <w:szCs w:val="24"/>
        </w:rPr>
        <w:t xml:space="preserve">, a este atributo se le otorga mayor relevancia en las escuelas públicas (13º lugar) en comparación con las escuelas privadas (25º lugar). </w:t>
      </w:r>
    </w:p>
    <w:p w:rsidR="00D70E84" w:rsidRPr="001146D9" w:rsidRDefault="00D70E84" w:rsidP="001146D9">
      <w:pPr>
        <w:spacing w:before="120" w:after="120" w:line="360" w:lineRule="auto"/>
        <w:jc w:val="both"/>
        <w:rPr>
          <w:rFonts w:ascii="Times New Roman" w:hAnsi="Times New Roman" w:cs="Times New Roman"/>
          <w:sz w:val="24"/>
          <w:szCs w:val="24"/>
        </w:rPr>
      </w:pPr>
    </w:p>
    <w:p w:rsidR="00D70E84" w:rsidRPr="001146D9" w:rsidRDefault="00D70E84"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40F9739C" wp14:editId="3CD50269">
            <wp:extent cx="4396105" cy="1593714"/>
            <wp:effectExtent l="0" t="0" r="4445"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4396105" cy="1593714"/>
                    </a:xfrm>
                    <a:prstGeom prst="rect">
                      <a:avLst/>
                    </a:prstGeom>
                    <a:ln>
                      <a:noFill/>
                    </a:ln>
                    <a:extLst>
                      <a:ext uri="{53640926-AAD7-44D8-BBD7-CCE9431645EC}">
                        <a14:shadowObscured xmlns:a14="http://schemas.microsoft.com/office/drawing/2010/main"/>
                      </a:ext>
                    </a:extLst>
                  </pic:spPr>
                </pic:pic>
              </a:graphicData>
            </a:graphic>
          </wp:inline>
        </w:drawing>
      </w:r>
    </w:p>
    <w:p w:rsidR="00D15786" w:rsidRPr="001146D9" w:rsidRDefault="00D15786" w:rsidP="001146D9">
      <w:pPr>
        <w:spacing w:before="120" w:after="120" w:line="360" w:lineRule="auto"/>
        <w:jc w:val="both"/>
        <w:rPr>
          <w:rFonts w:ascii="Times New Roman" w:hAnsi="Times New Roman" w:cs="Times New Roman"/>
          <w:sz w:val="24"/>
          <w:szCs w:val="24"/>
        </w:rPr>
      </w:pPr>
    </w:p>
    <w:p w:rsidR="00D15786" w:rsidRPr="002873E5" w:rsidRDefault="00D15786" w:rsidP="002873E5">
      <w:pPr>
        <w:pStyle w:val="Ttulo2"/>
        <w:spacing w:line="360" w:lineRule="auto"/>
        <w:ind w:left="708"/>
        <w:jc w:val="both"/>
        <w:rPr>
          <w:rFonts w:ascii="Times New Roman" w:hAnsi="Times New Roman" w:cs="Times New Roman"/>
          <w:color w:val="auto"/>
          <w:sz w:val="24"/>
          <w:szCs w:val="24"/>
        </w:rPr>
      </w:pPr>
      <w:bookmarkStart w:id="111" w:name="_Toc431376698"/>
      <w:r w:rsidRPr="001146D9">
        <w:rPr>
          <w:rFonts w:ascii="Times New Roman" w:hAnsi="Times New Roman" w:cs="Times New Roman"/>
          <w:color w:val="auto"/>
          <w:sz w:val="24"/>
          <w:szCs w:val="24"/>
        </w:rPr>
        <w:t>20.2 Situación actual (investigación cualitativa)</w:t>
      </w:r>
      <w:bookmarkEnd w:id="111"/>
      <w:r w:rsidR="002873E5">
        <w:rPr>
          <w:rFonts w:ascii="Times New Roman" w:hAnsi="Times New Roman" w:cs="Times New Roman"/>
          <w:color w:val="auto"/>
          <w:sz w:val="24"/>
          <w:szCs w:val="24"/>
        </w:rPr>
        <w:t xml:space="preserve"> </w:t>
      </w:r>
    </w:p>
    <w:p w:rsidR="00D15786" w:rsidRPr="001146D9" w:rsidRDefault="00D15786" w:rsidP="001146D9">
      <w:pPr>
        <w:pStyle w:val="Sinespaciado"/>
        <w:spacing w:before="120" w:after="120" w:line="360" w:lineRule="auto"/>
        <w:jc w:val="both"/>
        <w:rPr>
          <w:rFonts w:ascii="Times New Roman" w:hAnsi="Times New Roman"/>
          <w:sz w:val="24"/>
          <w:szCs w:val="24"/>
          <w:lang w:val="es-ES"/>
        </w:rPr>
      </w:pPr>
      <w:r w:rsidRPr="001146D9">
        <w:rPr>
          <w:rFonts w:ascii="Times New Roman" w:hAnsi="Times New Roman"/>
          <w:sz w:val="24"/>
          <w:szCs w:val="24"/>
          <w:lang w:val="es-ES"/>
        </w:rPr>
        <w:t xml:space="preserve">En lo que atañe a una vinculación nacional o a la consolidación de alianzas estratégicas entre instituciones educativas dentro del país, la educación técnica continúa representando un área de oportunidad. </w:t>
      </w:r>
    </w:p>
    <w:p w:rsidR="00D15786" w:rsidRPr="001146D9" w:rsidRDefault="00D15786" w:rsidP="001146D9">
      <w:pPr>
        <w:pStyle w:val="Sinespaciado"/>
        <w:spacing w:before="120" w:after="120" w:line="360" w:lineRule="auto"/>
        <w:jc w:val="both"/>
        <w:rPr>
          <w:rFonts w:ascii="Times New Roman" w:hAnsi="Times New Roman"/>
          <w:sz w:val="24"/>
          <w:szCs w:val="24"/>
          <w:lang w:val="es-ES"/>
        </w:rPr>
      </w:pPr>
      <w:r w:rsidRPr="001146D9">
        <w:rPr>
          <w:rFonts w:ascii="Times New Roman" w:hAnsi="Times New Roman"/>
          <w:sz w:val="24"/>
          <w:szCs w:val="24"/>
          <w:lang w:val="es-ES"/>
        </w:rPr>
        <w:t>En primer lugar, se conoce poco sobre algún tipo de acuerdo de cooperación entre las instituciones.</w:t>
      </w:r>
    </w:p>
    <w:p w:rsidR="00D15786" w:rsidRPr="001146D9" w:rsidRDefault="00D15786" w:rsidP="001146D9">
      <w:pPr>
        <w:pStyle w:val="Sinespaciado"/>
        <w:spacing w:before="120" w:after="120" w:line="360" w:lineRule="auto"/>
        <w:jc w:val="both"/>
        <w:rPr>
          <w:rFonts w:ascii="Times New Roman" w:hAnsi="Times New Roman"/>
          <w:sz w:val="24"/>
          <w:szCs w:val="24"/>
          <w:lang w:val="es-ES"/>
        </w:rPr>
      </w:pPr>
    </w:p>
    <w:p w:rsidR="00D15786" w:rsidRPr="002873E5" w:rsidRDefault="00D15786" w:rsidP="00876825">
      <w:pPr>
        <w:pStyle w:val="Prrafodelista"/>
        <w:numPr>
          <w:ilvl w:val="0"/>
          <w:numId w:val="53"/>
        </w:numPr>
        <w:spacing w:before="120" w:after="120" w:line="360" w:lineRule="auto"/>
        <w:ind w:left="1134"/>
        <w:jc w:val="both"/>
        <w:rPr>
          <w:rFonts w:ascii="Times New Roman" w:eastAsia="Calibri" w:hAnsi="Times New Roman" w:cs="Times New Roman"/>
          <w:i/>
          <w:sz w:val="24"/>
          <w:szCs w:val="24"/>
        </w:rPr>
      </w:pPr>
      <w:r w:rsidRPr="002873E5">
        <w:rPr>
          <w:rFonts w:ascii="Times New Roman" w:hAnsi="Times New Roman" w:cs="Times New Roman"/>
          <w:i/>
          <w:sz w:val="24"/>
          <w:szCs w:val="24"/>
        </w:rPr>
        <w:lastRenderedPageBreak/>
        <w:t xml:space="preserve">Hacerlo público, por medios más accesibles, no sé, cada vez que salga uno, publicarlo en periódicos o comunicado en Internet a sus universidades o escuelas públicas. A las instituciones y estas, a su vez, a sus alumnos y ex alumnos, yo creo que por ahí podría ser y también publicarlo en las representaciones de las empresas, en las cámaras de la industria. </w:t>
      </w:r>
      <w:r w:rsidR="002873E5">
        <w:rPr>
          <w:rFonts w:ascii="Times New Roman" w:hAnsi="Times New Roman" w:cs="Times New Roman"/>
          <w:i/>
          <w:sz w:val="24"/>
          <w:szCs w:val="24"/>
        </w:rPr>
        <w:t>(</w:t>
      </w:r>
      <w:r w:rsidRPr="002873E5">
        <w:rPr>
          <w:rFonts w:ascii="Times New Roman" w:eastAsia="Calibri" w:hAnsi="Times New Roman" w:cs="Times New Roman"/>
          <w:i/>
          <w:sz w:val="24"/>
          <w:szCs w:val="24"/>
        </w:rPr>
        <w:t>Funcionario Académico</w:t>
      </w:r>
      <w:r w:rsidR="002873E5">
        <w:rPr>
          <w:rFonts w:ascii="Times New Roman" w:eastAsia="Calibri" w:hAnsi="Times New Roman" w:cs="Times New Roman"/>
          <w:i/>
          <w:sz w:val="24"/>
          <w:szCs w:val="24"/>
        </w:rPr>
        <w:t>)</w:t>
      </w:r>
    </w:p>
    <w:p w:rsidR="00D15786" w:rsidRPr="001146D9" w:rsidRDefault="00D15786" w:rsidP="001146D9">
      <w:pPr>
        <w:pStyle w:val="Sinespaciado"/>
        <w:spacing w:before="120" w:after="120" w:line="360" w:lineRule="auto"/>
        <w:jc w:val="both"/>
        <w:rPr>
          <w:rFonts w:ascii="Times New Roman" w:hAnsi="Times New Roman"/>
          <w:sz w:val="24"/>
          <w:szCs w:val="24"/>
          <w:lang w:val="es-ES"/>
        </w:rPr>
      </w:pPr>
    </w:p>
    <w:p w:rsidR="00D15786" w:rsidRPr="001146D9" w:rsidRDefault="00D15786" w:rsidP="001146D9">
      <w:pPr>
        <w:pStyle w:val="Sinespaciado"/>
        <w:spacing w:before="120" w:after="120" w:line="360" w:lineRule="auto"/>
        <w:jc w:val="both"/>
        <w:rPr>
          <w:rFonts w:ascii="Times New Roman" w:hAnsi="Times New Roman"/>
          <w:sz w:val="24"/>
          <w:szCs w:val="24"/>
          <w:lang w:val="es-ES"/>
        </w:rPr>
      </w:pPr>
      <w:r w:rsidRPr="001146D9">
        <w:rPr>
          <w:rFonts w:ascii="Times New Roman" w:hAnsi="Times New Roman"/>
          <w:sz w:val="24"/>
          <w:szCs w:val="24"/>
          <w:lang w:val="es-ES"/>
        </w:rPr>
        <w:t>Asimismo, se desconoce si las instituciones se encuentran alineadas o si comparten estándares de calidad comunes o si existe algún tipo de regulación que impida la vinculación.</w:t>
      </w:r>
    </w:p>
    <w:p w:rsidR="00D15786" w:rsidRPr="001146D9" w:rsidRDefault="00D15786" w:rsidP="001146D9">
      <w:pPr>
        <w:pStyle w:val="Sinespaciado"/>
        <w:spacing w:before="120" w:after="120" w:line="360" w:lineRule="auto"/>
        <w:jc w:val="both"/>
        <w:rPr>
          <w:rFonts w:ascii="Times New Roman" w:hAnsi="Times New Roman"/>
          <w:sz w:val="24"/>
          <w:szCs w:val="24"/>
          <w:lang w:val="es-ES"/>
        </w:rPr>
      </w:pPr>
    </w:p>
    <w:p w:rsidR="002873E5" w:rsidRDefault="00D15786" w:rsidP="00876825">
      <w:pPr>
        <w:pStyle w:val="Prrafodelista"/>
        <w:numPr>
          <w:ilvl w:val="0"/>
          <w:numId w:val="53"/>
        </w:numPr>
        <w:spacing w:before="120" w:after="120" w:line="360" w:lineRule="auto"/>
        <w:ind w:left="1134"/>
        <w:jc w:val="both"/>
        <w:rPr>
          <w:rFonts w:ascii="Times New Roman" w:eastAsia="Calibri" w:hAnsi="Times New Roman" w:cs="Times New Roman"/>
          <w:i/>
          <w:sz w:val="24"/>
          <w:szCs w:val="24"/>
        </w:rPr>
      </w:pPr>
      <w:r w:rsidRPr="002873E5">
        <w:rPr>
          <w:rFonts w:ascii="Times New Roman" w:eastAsia="Calibri" w:hAnsi="Times New Roman" w:cs="Times New Roman"/>
          <w:i/>
          <w:sz w:val="24"/>
          <w:szCs w:val="24"/>
        </w:rPr>
        <w:t>Pues tener los reglamentos para que se pueda dar el titulo o si estén de acuerdo a las estándares internacionales.</w:t>
      </w:r>
      <w:r w:rsidRPr="002873E5">
        <w:rPr>
          <w:rFonts w:ascii="Times New Roman" w:eastAsia="Calibri" w:hAnsi="Times New Roman" w:cs="Times New Roman"/>
          <w:b/>
          <w:i/>
          <w:sz w:val="24"/>
          <w:szCs w:val="24"/>
        </w:rPr>
        <w:t xml:space="preserve"> </w:t>
      </w:r>
      <w:r w:rsidRPr="002873E5">
        <w:rPr>
          <w:rFonts w:ascii="Times New Roman" w:eastAsia="Calibri" w:hAnsi="Times New Roman" w:cs="Times New Roman"/>
          <w:i/>
          <w:sz w:val="24"/>
          <w:szCs w:val="24"/>
        </w:rPr>
        <w:t xml:space="preserve">Los mismos reglamentos para que sean del mismo nivel, no son reglamentos, son los programas de estudio y que se acredita, con qué no se acredita. </w:t>
      </w:r>
      <w:r w:rsidR="002873E5">
        <w:rPr>
          <w:rFonts w:ascii="Times New Roman" w:eastAsia="Calibri" w:hAnsi="Times New Roman" w:cs="Times New Roman"/>
          <w:i/>
          <w:sz w:val="24"/>
          <w:szCs w:val="24"/>
        </w:rPr>
        <w:t>(</w:t>
      </w:r>
      <w:r w:rsidRPr="002873E5">
        <w:rPr>
          <w:rFonts w:ascii="Times New Roman" w:eastAsia="Calibri" w:hAnsi="Times New Roman" w:cs="Times New Roman"/>
          <w:i/>
          <w:sz w:val="24"/>
          <w:szCs w:val="24"/>
        </w:rPr>
        <w:t>Funcionario Académico</w:t>
      </w:r>
      <w:r w:rsidR="002873E5">
        <w:rPr>
          <w:rFonts w:ascii="Times New Roman" w:eastAsia="Calibri" w:hAnsi="Times New Roman" w:cs="Times New Roman"/>
          <w:i/>
          <w:sz w:val="24"/>
          <w:szCs w:val="24"/>
        </w:rPr>
        <w:t>)</w:t>
      </w:r>
    </w:p>
    <w:p w:rsidR="00D15786" w:rsidRPr="002873E5" w:rsidRDefault="00D15786" w:rsidP="002873E5">
      <w:pPr>
        <w:pStyle w:val="Prrafodelista"/>
        <w:spacing w:before="120" w:after="120" w:line="360" w:lineRule="auto"/>
        <w:ind w:left="1134"/>
        <w:jc w:val="both"/>
        <w:rPr>
          <w:rFonts w:ascii="Times New Roman" w:eastAsia="Calibri" w:hAnsi="Times New Roman" w:cs="Times New Roman"/>
          <w:i/>
          <w:sz w:val="24"/>
          <w:szCs w:val="24"/>
        </w:rPr>
      </w:pPr>
      <w:r w:rsidRPr="002873E5">
        <w:rPr>
          <w:rFonts w:ascii="Times New Roman" w:eastAsia="Calibri" w:hAnsi="Times New Roman" w:cs="Times New Roman"/>
          <w:i/>
          <w:sz w:val="24"/>
          <w:szCs w:val="24"/>
        </w:rPr>
        <w:t xml:space="preserve">  </w:t>
      </w:r>
    </w:p>
    <w:p w:rsidR="00D15786" w:rsidRPr="001146D9" w:rsidRDefault="00D15786"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 xml:space="preserve">Por ello, deben resaltarse aquellos elementos que propiciarían generar acuerdos de cooperación entre las distintas instituciones educativas nacionales, a fin de brindar una formación técnica de calidad y en términos de competitividad para las instituciones. En términos generales se conoce poco sobre todas  las ventajas de la vinculación, sin embargo lo poco que se sabe se valora como algo positivo que podría redituar en una mejor y más uniforme formación de los técnicos. </w:t>
      </w:r>
    </w:p>
    <w:p w:rsidR="00D15786" w:rsidRDefault="00D15786" w:rsidP="001146D9">
      <w:pPr>
        <w:spacing w:before="120" w:after="120" w:line="360" w:lineRule="auto"/>
        <w:jc w:val="both"/>
        <w:rPr>
          <w:rFonts w:ascii="Times New Roman" w:hAnsi="Times New Roman" w:cs="Times New Roman"/>
          <w:b/>
          <w:sz w:val="24"/>
          <w:szCs w:val="24"/>
        </w:rPr>
      </w:pPr>
    </w:p>
    <w:p w:rsidR="002873E5" w:rsidRPr="001146D9" w:rsidRDefault="002873E5" w:rsidP="002873E5">
      <w:pPr>
        <w:spacing w:before="120" w:after="120" w:line="360" w:lineRule="auto"/>
        <w:ind w:left="708"/>
        <w:jc w:val="both"/>
        <w:rPr>
          <w:rFonts w:ascii="Times New Roman" w:hAnsi="Times New Roman" w:cs="Times New Roman"/>
          <w:b/>
          <w:sz w:val="24"/>
          <w:szCs w:val="24"/>
        </w:rPr>
      </w:pPr>
    </w:p>
    <w:p w:rsidR="00D15786" w:rsidRPr="002873E5" w:rsidRDefault="00D15786" w:rsidP="002873E5">
      <w:pPr>
        <w:pStyle w:val="Ttulo2"/>
        <w:spacing w:line="360" w:lineRule="auto"/>
        <w:ind w:left="708"/>
        <w:jc w:val="both"/>
        <w:rPr>
          <w:rFonts w:ascii="Times New Roman" w:hAnsi="Times New Roman" w:cs="Times New Roman"/>
          <w:color w:val="auto"/>
          <w:sz w:val="24"/>
          <w:szCs w:val="24"/>
        </w:rPr>
      </w:pPr>
      <w:bookmarkStart w:id="112" w:name="_Toc431376699"/>
      <w:r w:rsidRPr="001146D9">
        <w:rPr>
          <w:rFonts w:ascii="Times New Roman" w:hAnsi="Times New Roman" w:cs="Times New Roman"/>
          <w:color w:val="auto"/>
          <w:sz w:val="24"/>
          <w:szCs w:val="24"/>
        </w:rPr>
        <w:lastRenderedPageBreak/>
        <w:t>20.3 Análisis de organismos internacionales</w:t>
      </w:r>
      <w:bookmarkEnd w:id="112"/>
    </w:p>
    <w:p w:rsidR="00D15786" w:rsidRPr="001146D9" w:rsidRDefault="00D15786"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Desde distintas perspectivas, los principales organismos internacionales especialistas en el desarrollo de las naciones, han puesto énfasis en la necesidad de homologar a las diversas instituciones de educación técnica con la finalidad de asegurar los estándares y lineamientos en la formación de los técnicos y paralelamente generar una mayor vinculación entre las escuelas. </w:t>
      </w:r>
    </w:p>
    <w:p w:rsidR="00D15786" w:rsidRPr="001146D9" w:rsidRDefault="00D15786"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De este modo, la OCDE (2013) identifica como algunos de los principales desafíos de la educación técnica en México:</w:t>
      </w:r>
    </w:p>
    <w:p w:rsidR="00D15786" w:rsidRPr="001146D9" w:rsidRDefault="00D15786" w:rsidP="00876825">
      <w:pPr>
        <w:pStyle w:val="Prrafodelista"/>
        <w:numPr>
          <w:ilvl w:val="0"/>
          <w:numId w:val="22"/>
        </w:numPr>
        <w:spacing w:before="120" w:after="120" w:line="360" w:lineRule="auto"/>
        <w:ind w:left="714" w:hanging="357"/>
        <w:contextualSpacing w:val="0"/>
        <w:jc w:val="both"/>
        <w:rPr>
          <w:rFonts w:ascii="Times New Roman" w:eastAsia="Calibri" w:hAnsi="Times New Roman" w:cs="Times New Roman"/>
          <w:bCs/>
          <w:sz w:val="24"/>
          <w:szCs w:val="24"/>
        </w:rPr>
      </w:pPr>
      <w:r w:rsidRPr="001146D9">
        <w:rPr>
          <w:rFonts w:ascii="Times New Roman" w:hAnsi="Times New Roman" w:cs="Times New Roman"/>
          <w:sz w:val="24"/>
          <w:szCs w:val="24"/>
        </w:rPr>
        <w:t xml:space="preserve"> </w:t>
      </w:r>
      <w:r w:rsidRPr="001146D9">
        <w:rPr>
          <w:rFonts w:ascii="Times New Roman" w:eastAsia="Calibri" w:hAnsi="Times New Roman" w:cs="Times New Roman"/>
          <w:bCs/>
          <w:sz w:val="24"/>
          <w:szCs w:val="24"/>
        </w:rPr>
        <w:t xml:space="preserve">Asegurar la coordinación y la coherencia en el sistema de educación media superior (EMS) técnica: los subsistemas que ofrecen EMS técnica en ocasiones tienen intereses divergentes que obstaculizan eficacidad de las políticas. </w:t>
      </w:r>
    </w:p>
    <w:p w:rsidR="00D15786" w:rsidRPr="001146D9" w:rsidRDefault="00D15786" w:rsidP="00876825">
      <w:pPr>
        <w:pStyle w:val="Prrafodelista"/>
        <w:numPr>
          <w:ilvl w:val="0"/>
          <w:numId w:val="22"/>
        </w:numPr>
        <w:spacing w:before="120" w:after="120" w:line="360" w:lineRule="auto"/>
        <w:ind w:left="714" w:hanging="357"/>
        <w:contextualSpacing w:val="0"/>
        <w:jc w:val="both"/>
        <w:rPr>
          <w:rFonts w:ascii="Times New Roman" w:eastAsia="Calibri" w:hAnsi="Times New Roman" w:cs="Times New Roman"/>
          <w:bCs/>
          <w:sz w:val="24"/>
          <w:szCs w:val="24"/>
        </w:rPr>
      </w:pPr>
      <w:r w:rsidRPr="001146D9">
        <w:rPr>
          <w:rFonts w:ascii="Times New Roman" w:eastAsia="Calibri" w:hAnsi="Times New Roman" w:cs="Times New Roman"/>
          <w:bCs/>
          <w:sz w:val="24"/>
          <w:szCs w:val="24"/>
        </w:rPr>
        <w:t xml:space="preserve">Existe una gran diferencia entre planteles en cuanto a la cantidad y calidad de las prácticas profesionales. </w:t>
      </w:r>
    </w:p>
    <w:p w:rsidR="00D15786" w:rsidRPr="001146D9" w:rsidRDefault="00D15786" w:rsidP="001146D9">
      <w:pPr>
        <w:pStyle w:val="Prrafodelista"/>
        <w:spacing w:before="120" w:after="120" w:line="360" w:lineRule="auto"/>
        <w:ind w:left="714"/>
        <w:contextualSpacing w:val="0"/>
        <w:jc w:val="both"/>
        <w:rPr>
          <w:rFonts w:ascii="Times New Roman" w:eastAsia="Calibri" w:hAnsi="Times New Roman" w:cs="Times New Roman"/>
          <w:bCs/>
          <w:sz w:val="24"/>
          <w:szCs w:val="24"/>
        </w:rPr>
      </w:pPr>
    </w:p>
    <w:p w:rsidR="00D15786" w:rsidRPr="001146D9" w:rsidRDefault="00D15786" w:rsidP="001146D9">
      <w:pPr>
        <w:spacing w:before="120" w:after="120" w:line="360" w:lineRule="auto"/>
        <w:jc w:val="both"/>
        <w:rPr>
          <w:rFonts w:ascii="Times New Roman" w:eastAsia="Calibri" w:hAnsi="Times New Roman" w:cs="Times New Roman"/>
          <w:bCs/>
          <w:sz w:val="24"/>
          <w:szCs w:val="24"/>
        </w:rPr>
      </w:pPr>
      <w:r w:rsidRPr="001146D9">
        <w:rPr>
          <w:rFonts w:ascii="Times New Roman" w:eastAsia="Calibri" w:hAnsi="Times New Roman" w:cs="Times New Roman"/>
          <w:bCs/>
          <w:sz w:val="24"/>
          <w:szCs w:val="24"/>
        </w:rPr>
        <w:t xml:space="preserve">Por su parte la UNESCO (2007) propone como una de las necesidades a resolver la </w:t>
      </w:r>
      <w:r w:rsidRPr="001146D9">
        <w:rPr>
          <w:rFonts w:ascii="Times New Roman" w:hAnsi="Times New Roman" w:cs="Times New Roman"/>
          <w:i/>
          <w:sz w:val="24"/>
          <w:szCs w:val="24"/>
        </w:rPr>
        <w:t>Integración de esfuerzos entre las agencias participantes,</w:t>
      </w:r>
      <w:r w:rsidRPr="001146D9">
        <w:rPr>
          <w:rFonts w:ascii="Times New Roman" w:eastAsia="Calibri" w:hAnsi="Times New Roman" w:cs="Times New Roman"/>
          <w:bCs/>
          <w:sz w:val="24"/>
          <w:szCs w:val="24"/>
        </w:rPr>
        <w:t xml:space="preserve"> respecto a lo cual, señala:  </w:t>
      </w:r>
    </w:p>
    <w:p w:rsidR="002873E5" w:rsidRDefault="00D15786" w:rsidP="00876825">
      <w:pPr>
        <w:pStyle w:val="Prrafodelista"/>
        <w:numPr>
          <w:ilvl w:val="0"/>
          <w:numId w:val="53"/>
        </w:numPr>
        <w:tabs>
          <w:tab w:val="left" w:pos="1276"/>
        </w:tabs>
        <w:spacing w:before="120" w:after="120" w:line="360" w:lineRule="auto"/>
        <w:ind w:left="708"/>
        <w:jc w:val="both"/>
        <w:rPr>
          <w:rFonts w:ascii="Times New Roman" w:hAnsi="Times New Roman" w:cs="Times New Roman"/>
          <w:i/>
          <w:sz w:val="24"/>
          <w:szCs w:val="24"/>
        </w:rPr>
      </w:pPr>
      <w:r w:rsidRPr="002873E5">
        <w:rPr>
          <w:rFonts w:ascii="Times New Roman" w:hAnsi="Times New Roman" w:cs="Times New Roman"/>
          <w:i/>
          <w:sz w:val="24"/>
          <w:szCs w:val="24"/>
        </w:rPr>
        <w:t>La presencia de múltiples actores, tanto públicos como privados, que participan en la oferta de estos programas en los diferentes Estados Miembros, ha llevado en muchos casos, a la existencia de distintos modelos formativos que fragmentan los esfuerzos, generan el uso irracional de recursos siempre escasos, inhiben la requerida sinergia e impiden la presencia de una política pública y de un sistema que armonice la natural y deseable diversidad</w:t>
      </w:r>
      <w:r w:rsidR="002873E5" w:rsidRPr="002873E5">
        <w:rPr>
          <w:rFonts w:ascii="Times New Roman" w:hAnsi="Times New Roman" w:cs="Times New Roman"/>
          <w:i/>
          <w:sz w:val="24"/>
          <w:szCs w:val="24"/>
        </w:rPr>
        <w:t>.</w:t>
      </w:r>
    </w:p>
    <w:p w:rsidR="002873E5" w:rsidRDefault="00D15786" w:rsidP="00876825">
      <w:pPr>
        <w:pStyle w:val="Prrafodelista"/>
        <w:numPr>
          <w:ilvl w:val="0"/>
          <w:numId w:val="53"/>
        </w:numPr>
        <w:tabs>
          <w:tab w:val="left" w:pos="1276"/>
        </w:tabs>
        <w:spacing w:before="120" w:after="120" w:line="360" w:lineRule="auto"/>
        <w:ind w:left="708"/>
        <w:jc w:val="both"/>
        <w:rPr>
          <w:rFonts w:ascii="Times New Roman" w:hAnsi="Times New Roman" w:cs="Times New Roman"/>
          <w:i/>
          <w:sz w:val="24"/>
          <w:szCs w:val="24"/>
        </w:rPr>
      </w:pPr>
      <w:r w:rsidRPr="002873E5">
        <w:rPr>
          <w:rFonts w:ascii="Times New Roman" w:hAnsi="Times New Roman" w:cs="Times New Roman"/>
          <w:i/>
          <w:sz w:val="24"/>
          <w:szCs w:val="24"/>
        </w:rPr>
        <w:t xml:space="preserve">Tal situación ha llevado a UNESCO y a OIT (2003) a recomendar el establecimiento de un plan o estrategia que integre los </w:t>
      </w:r>
      <w:r w:rsidRPr="002873E5">
        <w:rPr>
          <w:rFonts w:ascii="Times New Roman" w:hAnsi="Times New Roman" w:cs="Times New Roman"/>
          <w:i/>
          <w:sz w:val="24"/>
          <w:szCs w:val="24"/>
        </w:rPr>
        <w:lastRenderedPageBreak/>
        <w:t xml:space="preserve">esfuerzos nacionales en los campos de la educación técnica y de la capacitación, auspiciada por el Estado, a cargo de un organismo coordinador, nacionalmente consensuado. </w:t>
      </w:r>
    </w:p>
    <w:p w:rsidR="002873E5" w:rsidRDefault="00D15786" w:rsidP="00876825">
      <w:pPr>
        <w:pStyle w:val="Prrafodelista"/>
        <w:numPr>
          <w:ilvl w:val="0"/>
          <w:numId w:val="53"/>
        </w:numPr>
        <w:tabs>
          <w:tab w:val="left" w:pos="1276"/>
        </w:tabs>
        <w:spacing w:before="120" w:after="120" w:line="360" w:lineRule="auto"/>
        <w:ind w:left="708"/>
        <w:jc w:val="both"/>
        <w:rPr>
          <w:rFonts w:ascii="Times New Roman" w:hAnsi="Times New Roman" w:cs="Times New Roman"/>
          <w:i/>
          <w:sz w:val="24"/>
          <w:szCs w:val="24"/>
        </w:rPr>
      </w:pPr>
      <w:r w:rsidRPr="002873E5">
        <w:rPr>
          <w:rFonts w:ascii="Times New Roman" w:hAnsi="Times New Roman" w:cs="Times New Roman"/>
          <w:i/>
          <w:sz w:val="24"/>
          <w:szCs w:val="24"/>
        </w:rPr>
        <w:t xml:space="preserve">Este plan estaría basado en un diagnóstico exhaustivo de las necesidades, coherente con las posibilidades reales de alcanzar sus metas en los plazos postulados y sujeto a evaluaciones de su gestión. </w:t>
      </w:r>
    </w:p>
    <w:p w:rsidR="00D15786" w:rsidRPr="002873E5" w:rsidRDefault="00D15786" w:rsidP="00876825">
      <w:pPr>
        <w:pStyle w:val="Prrafodelista"/>
        <w:numPr>
          <w:ilvl w:val="0"/>
          <w:numId w:val="53"/>
        </w:numPr>
        <w:tabs>
          <w:tab w:val="left" w:pos="1276"/>
        </w:tabs>
        <w:spacing w:before="120" w:after="120" w:line="360" w:lineRule="auto"/>
        <w:ind w:left="708"/>
        <w:jc w:val="both"/>
        <w:rPr>
          <w:rFonts w:ascii="Times New Roman" w:hAnsi="Times New Roman" w:cs="Times New Roman"/>
          <w:i/>
          <w:sz w:val="24"/>
          <w:szCs w:val="24"/>
        </w:rPr>
      </w:pPr>
      <w:r w:rsidRPr="002873E5">
        <w:rPr>
          <w:rFonts w:ascii="Times New Roman" w:hAnsi="Times New Roman" w:cs="Times New Roman"/>
          <w:i/>
          <w:sz w:val="24"/>
          <w:szCs w:val="24"/>
        </w:rPr>
        <w:t xml:space="preserve">Los resultados alcanzados por esta Recomendación han sido limitados. En efecto, la revisión de la documentación presentada por 17 países de la Región en torno a su aplicación detectó que cuatro de ellos ((Argentina, Belice, Brasil y México) la han instituido a cabalidad y producido notorios y positivos avances; otros cuatro (Chile, Ecuador, El Salvador y Venezuela) la han centrado en torno a entidades del sector público; cinco países (Colombia, Costa Rica, Paraguay, San Vicente y Las Granadinas y Santa Lucía) se encuentran en etapa de análisis y apresto. En tanto, los restantes países de los 17 analizados (Barbados, Islas Caimanes, Jamaica y Panamá) no disponen de dicho plan (UNESCO, 2005). </w:t>
      </w:r>
    </w:p>
    <w:p w:rsidR="00D15786" w:rsidRPr="001146D9" w:rsidRDefault="00D15786" w:rsidP="001146D9">
      <w:pPr>
        <w:spacing w:before="120" w:after="120" w:line="360" w:lineRule="auto"/>
        <w:ind w:left="708"/>
        <w:jc w:val="both"/>
        <w:rPr>
          <w:rFonts w:ascii="Times New Roman" w:eastAsia="Calibri" w:hAnsi="Times New Roman" w:cs="Times New Roman"/>
          <w:bCs/>
          <w:i/>
          <w:sz w:val="24"/>
          <w:szCs w:val="24"/>
        </w:rPr>
      </w:pPr>
    </w:p>
    <w:p w:rsidR="00D15786" w:rsidRPr="002873E5" w:rsidRDefault="00D15786" w:rsidP="002873E5">
      <w:pPr>
        <w:pStyle w:val="Ttulo2"/>
        <w:spacing w:line="360" w:lineRule="auto"/>
        <w:ind w:left="348"/>
        <w:jc w:val="both"/>
        <w:rPr>
          <w:rFonts w:ascii="Times New Roman" w:hAnsi="Times New Roman" w:cs="Times New Roman"/>
          <w:color w:val="auto"/>
          <w:sz w:val="24"/>
          <w:szCs w:val="24"/>
        </w:rPr>
      </w:pPr>
      <w:bookmarkStart w:id="113" w:name="_Toc431376700"/>
      <w:r w:rsidRPr="001146D9">
        <w:rPr>
          <w:rFonts w:ascii="Times New Roman" w:hAnsi="Times New Roman" w:cs="Times New Roman"/>
          <w:color w:val="auto"/>
          <w:sz w:val="24"/>
          <w:szCs w:val="24"/>
        </w:rPr>
        <w:t>20.4 Nivel de satisfacción actual y escenarios pronosticados</w:t>
      </w:r>
      <w:bookmarkEnd w:id="113"/>
      <w:r w:rsidRPr="001146D9">
        <w:rPr>
          <w:rFonts w:ascii="Times New Roman" w:hAnsi="Times New Roman" w:cs="Times New Roman"/>
          <w:color w:val="auto"/>
          <w:sz w:val="24"/>
          <w:szCs w:val="24"/>
        </w:rPr>
        <w:t xml:space="preserve"> </w:t>
      </w:r>
    </w:p>
    <w:p w:rsidR="00D15786" w:rsidRPr="001146D9" w:rsidRDefault="00D15786"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Respecto a este atributo, en las escuelas públicas se pronostica una disminución del 12% de los insatisfechos (pasando del 28% al 16%) y un incremento del 17% en los deleitados (del 33% al 50%), logrando así un aumento del 18% en el índice general de desempeño.</w:t>
      </w:r>
    </w:p>
    <w:p w:rsidR="00D15786" w:rsidRPr="001146D9" w:rsidRDefault="00D15786"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Mientras que en las escuelas privadas se pronostica una disminución del 10% de los insatisfechos (del 16% a un 6%), y un incremento del 19% de los deleitados (del 39% actual al 58%), con un aumento en el índice </w:t>
      </w:r>
      <w:r w:rsidRPr="001146D9">
        <w:rPr>
          <w:rFonts w:ascii="Times New Roman" w:hAnsi="Times New Roman" w:cs="Times New Roman"/>
          <w:sz w:val="24"/>
          <w:szCs w:val="24"/>
        </w:rPr>
        <w:lastRenderedPageBreak/>
        <w:t xml:space="preserve">general de desempeño (al igual que en  las escuelas públicas), del 18%, tal como lo representan los siguientes gráficos: </w:t>
      </w:r>
    </w:p>
    <w:p w:rsidR="00D15786" w:rsidRPr="001146D9" w:rsidRDefault="00D15786" w:rsidP="001146D9">
      <w:pPr>
        <w:spacing w:before="120" w:after="120" w:line="360" w:lineRule="auto"/>
        <w:jc w:val="both"/>
        <w:rPr>
          <w:rFonts w:ascii="Times New Roman" w:hAnsi="Times New Roman" w:cs="Times New Roman"/>
          <w:noProof/>
          <w:sz w:val="24"/>
          <w:szCs w:val="24"/>
          <w:lang w:eastAsia="es-MX"/>
        </w:rPr>
      </w:pPr>
    </w:p>
    <w:p w:rsidR="00D15786" w:rsidRPr="001146D9" w:rsidRDefault="00D15786" w:rsidP="001146D9">
      <w:pPr>
        <w:spacing w:before="120" w:after="120" w:line="360" w:lineRule="auto"/>
        <w:jc w:val="both"/>
        <w:rPr>
          <w:rFonts w:ascii="Times New Roman" w:hAnsi="Times New Roman" w:cs="Times New Roman"/>
          <w:noProof/>
          <w:sz w:val="24"/>
          <w:szCs w:val="24"/>
          <w:lang w:eastAsia="es-MX"/>
        </w:rPr>
      </w:pPr>
      <w:r w:rsidRPr="001146D9">
        <w:rPr>
          <w:rFonts w:ascii="Times New Roman" w:hAnsi="Times New Roman" w:cs="Times New Roman"/>
          <w:noProof/>
          <w:sz w:val="24"/>
          <w:szCs w:val="24"/>
          <w:lang w:eastAsia="es-MX"/>
        </w:rPr>
        <w:drawing>
          <wp:inline distT="0" distB="0" distL="0" distR="0" wp14:anchorId="52CA4EB5" wp14:editId="363A6A6B">
            <wp:extent cx="4396105" cy="3113026"/>
            <wp:effectExtent l="0" t="0" r="444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4396105" cy="3113026"/>
                    </a:xfrm>
                    <a:prstGeom prst="rect">
                      <a:avLst/>
                    </a:prstGeom>
                    <a:ln>
                      <a:noFill/>
                    </a:ln>
                    <a:extLst>
                      <a:ext uri="{53640926-AAD7-44D8-BBD7-CCE9431645EC}">
                        <a14:shadowObscured xmlns:a14="http://schemas.microsoft.com/office/drawing/2010/main"/>
                      </a:ext>
                    </a:extLst>
                  </pic:spPr>
                </pic:pic>
              </a:graphicData>
            </a:graphic>
          </wp:inline>
        </w:drawing>
      </w:r>
    </w:p>
    <w:p w:rsidR="00D70E84" w:rsidRPr="001146D9" w:rsidRDefault="00D70E84" w:rsidP="001146D9">
      <w:pPr>
        <w:tabs>
          <w:tab w:val="left" w:pos="2300"/>
        </w:tabs>
        <w:spacing w:line="360" w:lineRule="auto"/>
        <w:jc w:val="both"/>
        <w:rPr>
          <w:rFonts w:ascii="Times New Roman" w:hAnsi="Times New Roman" w:cs="Times New Roman"/>
          <w:sz w:val="24"/>
          <w:szCs w:val="24"/>
          <w:lang w:eastAsia="es-MX"/>
        </w:rPr>
      </w:pPr>
    </w:p>
    <w:p w:rsidR="00D15786" w:rsidRPr="001146D9" w:rsidRDefault="00D15786" w:rsidP="001146D9">
      <w:pPr>
        <w:tabs>
          <w:tab w:val="left" w:pos="2300"/>
        </w:tabs>
        <w:spacing w:line="360" w:lineRule="auto"/>
        <w:jc w:val="both"/>
        <w:rPr>
          <w:rFonts w:ascii="Times New Roman" w:hAnsi="Times New Roman" w:cs="Times New Roman"/>
          <w:sz w:val="24"/>
          <w:szCs w:val="24"/>
          <w:lang w:eastAsia="es-MX"/>
        </w:rPr>
      </w:pPr>
    </w:p>
    <w:p w:rsidR="00D15786" w:rsidRPr="001146D9" w:rsidRDefault="00D15786" w:rsidP="001146D9">
      <w:pPr>
        <w:tabs>
          <w:tab w:val="left" w:pos="2300"/>
        </w:tabs>
        <w:spacing w:line="360" w:lineRule="auto"/>
        <w:jc w:val="both"/>
        <w:rPr>
          <w:rFonts w:ascii="Times New Roman" w:hAnsi="Times New Roman" w:cs="Times New Roman"/>
          <w:sz w:val="24"/>
          <w:szCs w:val="24"/>
          <w:lang w:eastAsia="es-MX"/>
        </w:rPr>
      </w:pPr>
    </w:p>
    <w:p w:rsidR="00D15786" w:rsidRPr="001146D9" w:rsidRDefault="00D15786" w:rsidP="001146D9">
      <w:pPr>
        <w:tabs>
          <w:tab w:val="left" w:pos="2300"/>
        </w:tabs>
        <w:spacing w:line="360" w:lineRule="auto"/>
        <w:jc w:val="both"/>
        <w:rPr>
          <w:rFonts w:ascii="Times New Roman" w:hAnsi="Times New Roman" w:cs="Times New Roman"/>
          <w:sz w:val="24"/>
          <w:szCs w:val="24"/>
          <w:lang w:eastAsia="es-MX"/>
        </w:rPr>
      </w:pPr>
    </w:p>
    <w:p w:rsidR="00D15786" w:rsidRPr="001146D9" w:rsidRDefault="00D15786" w:rsidP="001146D9">
      <w:pPr>
        <w:tabs>
          <w:tab w:val="left" w:pos="2300"/>
        </w:tabs>
        <w:spacing w:line="360" w:lineRule="auto"/>
        <w:jc w:val="both"/>
        <w:rPr>
          <w:rFonts w:ascii="Times New Roman" w:hAnsi="Times New Roman" w:cs="Times New Roman"/>
          <w:sz w:val="24"/>
          <w:szCs w:val="24"/>
          <w:lang w:eastAsia="es-MX"/>
        </w:rPr>
      </w:pPr>
    </w:p>
    <w:p w:rsidR="00D15786" w:rsidRPr="001146D9" w:rsidRDefault="00D15786" w:rsidP="001146D9">
      <w:pPr>
        <w:tabs>
          <w:tab w:val="left" w:pos="2300"/>
        </w:tabs>
        <w:spacing w:line="360" w:lineRule="auto"/>
        <w:jc w:val="both"/>
        <w:rPr>
          <w:rFonts w:ascii="Times New Roman" w:hAnsi="Times New Roman" w:cs="Times New Roman"/>
          <w:sz w:val="24"/>
          <w:szCs w:val="24"/>
          <w:lang w:eastAsia="es-MX"/>
        </w:rPr>
      </w:pPr>
    </w:p>
    <w:p w:rsidR="00D15786" w:rsidRDefault="00D15786" w:rsidP="001146D9">
      <w:pPr>
        <w:tabs>
          <w:tab w:val="left" w:pos="2300"/>
        </w:tabs>
        <w:spacing w:line="360" w:lineRule="auto"/>
        <w:jc w:val="both"/>
        <w:rPr>
          <w:rFonts w:ascii="Times New Roman" w:hAnsi="Times New Roman" w:cs="Times New Roman"/>
          <w:sz w:val="24"/>
          <w:szCs w:val="24"/>
          <w:lang w:eastAsia="es-MX"/>
        </w:rPr>
      </w:pPr>
    </w:p>
    <w:p w:rsidR="002873E5" w:rsidRDefault="002873E5" w:rsidP="001146D9">
      <w:pPr>
        <w:tabs>
          <w:tab w:val="left" w:pos="2300"/>
        </w:tabs>
        <w:spacing w:line="360" w:lineRule="auto"/>
        <w:jc w:val="both"/>
        <w:rPr>
          <w:rFonts w:ascii="Times New Roman" w:hAnsi="Times New Roman" w:cs="Times New Roman"/>
          <w:sz w:val="24"/>
          <w:szCs w:val="24"/>
          <w:lang w:eastAsia="es-MX"/>
        </w:rPr>
      </w:pPr>
    </w:p>
    <w:p w:rsidR="002873E5" w:rsidRPr="001146D9" w:rsidRDefault="002873E5" w:rsidP="001146D9">
      <w:pPr>
        <w:tabs>
          <w:tab w:val="left" w:pos="2300"/>
        </w:tabs>
        <w:spacing w:line="360" w:lineRule="auto"/>
        <w:jc w:val="both"/>
        <w:rPr>
          <w:rFonts w:ascii="Times New Roman" w:hAnsi="Times New Roman" w:cs="Times New Roman"/>
          <w:sz w:val="24"/>
          <w:szCs w:val="24"/>
          <w:lang w:eastAsia="es-MX"/>
        </w:rPr>
      </w:pPr>
    </w:p>
    <w:p w:rsidR="00D15786" w:rsidRPr="001146D9" w:rsidRDefault="00D15786" w:rsidP="001146D9">
      <w:pPr>
        <w:pStyle w:val="Ttulo1"/>
        <w:spacing w:line="360" w:lineRule="auto"/>
        <w:jc w:val="both"/>
        <w:rPr>
          <w:rFonts w:ascii="Times New Roman" w:hAnsi="Times New Roman" w:cs="Times New Roman"/>
          <w:sz w:val="24"/>
          <w:szCs w:val="24"/>
          <w:lang w:val="es-ES"/>
        </w:rPr>
      </w:pPr>
      <w:bookmarkStart w:id="114" w:name="_Toc431376701"/>
      <w:r w:rsidRPr="001146D9">
        <w:rPr>
          <w:rFonts w:ascii="Times New Roman" w:hAnsi="Times New Roman" w:cs="Times New Roman"/>
          <w:sz w:val="24"/>
          <w:szCs w:val="24"/>
          <w:lang w:val="es-ES"/>
        </w:rPr>
        <w:lastRenderedPageBreak/>
        <w:t>21. Desarrollar planes de estudios que compatibilicen la formación académica con la demanda laboral.</w:t>
      </w:r>
      <w:bookmarkEnd w:id="114"/>
    </w:p>
    <w:p w:rsidR="00D15786" w:rsidRPr="001146D9" w:rsidRDefault="00D15786" w:rsidP="001146D9">
      <w:pPr>
        <w:spacing w:line="360" w:lineRule="auto"/>
        <w:jc w:val="both"/>
        <w:rPr>
          <w:rFonts w:ascii="Times New Roman" w:hAnsi="Times New Roman" w:cs="Times New Roman"/>
          <w:sz w:val="24"/>
          <w:szCs w:val="24"/>
          <w:lang w:val="es-ES"/>
        </w:rPr>
      </w:pPr>
    </w:p>
    <w:p w:rsidR="002873E5" w:rsidRPr="002873E5" w:rsidRDefault="00D15786" w:rsidP="002873E5">
      <w:pPr>
        <w:pStyle w:val="Ttulo2"/>
        <w:spacing w:line="360" w:lineRule="auto"/>
        <w:ind w:left="708"/>
        <w:jc w:val="both"/>
        <w:rPr>
          <w:rFonts w:ascii="Times New Roman" w:hAnsi="Times New Roman" w:cs="Times New Roman"/>
          <w:color w:val="auto"/>
          <w:sz w:val="24"/>
          <w:szCs w:val="24"/>
        </w:rPr>
      </w:pPr>
      <w:bookmarkStart w:id="115" w:name="_Toc431376702"/>
      <w:r w:rsidRPr="001146D9">
        <w:rPr>
          <w:rFonts w:ascii="Times New Roman" w:hAnsi="Times New Roman" w:cs="Times New Roman"/>
          <w:color w:val="auto"/>
          <w:sz w:val="24"/>
          <w:szCs w:val="24"/>
        </w:rPr>
        <w:t>21.1 Situación en el índice de importancia</w:t>
      </w:r>
      <w:bookmarkEnd w:id="115"/>
      <w:r w:rsidR="002873E5">
        <w:rPr>
          <w:rFonts w:ascii="Times New Roman" w:hAnsi="Times New Roman" w:cs="Times New Roman"/>
          <w:color w:val="auto"/>
          <w:sz w:val="24"/>
          <w:szCs w:val="24"/>
        </w:rPr>
        <w:t xml:space="preserve"> </w:t>
      </w:r>
    </w:p>
    <w:p w:rsidR="00D15786" w:rsidRPr="001146D9" w:rsidRDefault="00D15786"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Ocupando el lugar 21º en  el ranking del índice de importancia a nivel total, este atributo resulta significativamente más relevante para los empleadores quienes lo posicionan en el 2º lugar, en contraste con las escuelas privadas y públicas (15º y 25º lugar respectivamente).</w:t>
      </w:r>
    </w:p>
    <w:p w:rsidR="00D15786" w:rsidRPr="001146D9" w:rsidRDefault="00D15786" w:rsidP="001146D9">
      <w:pPr>
        <w:spacing w:before="120" w:after="120" w:line="360" w:lineRule="auto"/>
        <w:jc w:val="both"/>
        <w:rPr>
          <w:rFonts w:ascii="Times New Roman" w:hAnsi="Times New Roman" w:cs="Times New Roman"/>
          <w:sz w:val="24"/>
          <w:szCs w:val="24"/>
        </w:rPr>
      </w:pPr>
    </w:p>
    <w:p w:rsidR="00D15786" w:rsidRPr="001146D9" w:rsidRDefault="00D15786"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7A115D97" wp14:editId="07405814">
            <wp:extent cx="4396105" cy="1694686"/>
            <wp:effectExtent l="0" t="0" r="4445"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4396105" cy="1694686"/>
                    </a:xfrm>
                    <a:prstGeom prst="rect">
                      <a:avLst/>
                    </a:prstGeom>
                    <a:ln>
                      <a:noFill/>
                    </a:ln>
                    <a:extLst>
                      <a:ext uri="{53640926-AAD7-44D8-BBD7-CCE9431645EC}">
                        <a14:shadowObscured xmlns:a14="http://schemas.microsoft.com/office/drawing/2010/main"/>
                      </a:ext>
                    </a:extLst>
                  </pic:spPr>
                </pic:pic>
              </a:graphicData>
            </a:graphic>
          </wp:inline>
        </w:drawing>
      </w:r>
    </w:p>
    <w:p w:rsidR="00D15786" w:rsidRPr="001146D9" w:rsidRDefault="002873E5" w:rsidP="002873E5">
      <w:pPr>
        <w:spacing w:before="120" w:after="120" w:line="360" w:lineRule="auto"/>
        <w:ind w:left="708"/>
        <w:jc w:val="both"/>
        <w:rPr>
          <w:rFonts w:ascii="Times New Roman" w:hAnsi="Times New Roman" w:cs="Times New Roman"/>
          <w:b/>
          <w:sz w:val="24"/>
          <w:szCs w:val="24"/>
        </w:rPr>
      </w:pPr>
      <w:bookmarkStart w:id="116" w:name="_Toc431376703"/>
      <w:r>
        <w:rPr>
          <w:rStyle w:val="Ttulo2Car"/>
          <w:rFonts w:ascii="Times New Roman" w:hAnsi="Times New Roman" w:cs="Times New Roman"/>
          <w:color w:val="auto"/>
          <w:sz w:val="24"/>
          <w:szCs w:val="24"/>
        </w:rPr>
        <w:t xml:space="preserve">21.2 </w:t>
      </w:r>
      <w:r w:rsidR="00D15786" w:rsidRPr="001146D9">
        <w:rPr>
          <w:rStyle w:val="Ttulo2Car"/>
          <w:rFonts w:ascii="Times New Roman" w:hAnsi="Times New Roman" w:cs="Times New Roman"/>
          <w:color w:val="auto"/>
          <w:sz w:val="24"/>
          <w:szCs w:val="24"/>
        </w:rPr>
        <w:t>Situación actual (investigación cualitativa</w:t>
      </w:r>
      <w:bookmarkEnd w:id="116"/>
      <w:r>
        <w:rPr>
          <w:rFonts w:ascii="Times New Roman" w:hAnsi="Times New Roman" w:cs="Times New Roman"/>
          <w:b/>
          <w:sz w:val="24"/>
          <w:szCs w:val="24"/>
        </w:rPr>
        <w:t xml:space="preserve">) </w:t>
      </w:r>
    </w:p>
    <w:p w:rsidR="00D15786" w:rsidRPr="001146D9" w:rsidRDefault="00D15786" w:rsidP="001146D9">
      <w:pPr>
        <w:spacing w:before="120" w:after="120" w:line="360" w:lineRule="auto"/>
        <w:jc w:val="both"/>
        <w:rPr>
          <w:rFonts w:ascii="Times New Roman" w:eastAsiaTheme="majorEastAsia" w:hAnsi="Times New Roman" w:cs="Times New Roman"/>
          <w:bCs/>
          <w:sz w:val="24"/>
          <w:szCs w:val="24"/>
        </w:rPr>
      </w:pPr>
      <w:bookmarkStart w:id="117" w:name="_Toc389727950"/>
      <w:r w:rsidRPr="001146D9">
        <w:rPr>
          <w:rFonts w:ascii="Times New Roman" w:eastAsia="Calibri" w:hAnsi="Times New Roman" w:cs="Times New Roman"/>
          <w:sz w:val="24"/>
          <w:szCs w:val="24"/>
        </w:rPr>
        <w:t>Para las escuelas de educación técnica tanto del nivel medio superior como superior,</w:t>
      </w:r>
      <w:r w:rsidRPr="001146D9">
        <w:rPr>
          <w:rFonts w:ascii="Times New Roman" w:eastAsiaTheme="majorEastAsia" w:hAnsi="Times New Roman" w:cs="Times New Roman"/>
          <w:bCs/>
          <w:sz w:val="24"/>
          <w:szCs w:val="24"/>
        </w:rPr>
        <w:t xml:space="preserve"> asegurar la formación de sus técnicos mediante competencias que permitan un desempeño adecuado en el ámbito laboral</w:t>
      </w:r>
      <w:bookmarkEnd w:id="117"/>
      <w:r w:rsidRPr="001146D9">
        <w:rPr>
          <w:rFonts w:ascii="Times New Roman" w:eastAsiaTheme="majorEastAsia" w:hAnsi="Times New Roman" w:cs="Times New Roman"/>
          <w:bCs/>
          <w:sz w:val="24"/>
          <w:szCs w:val="24"/>
        </w:rPr>
        <w:t xml:space="preserve"> debe ser una misión fundamental.</w:t>
      </w:r>
    </w:p>
    <w:p w:rsidR="00D15786" w:rsidRPr="001146D9" w:rsidRDefault="00D15786" w:rsidP="001146D9">
      <w:pPr>
        <w:spacing w:before="120" w:after="120" w:line="360" w:lineRule="auto"/>
        <w:jc w:val="both"/>
        <w:rPr>
          <w:rFonts w:ascii="Times New Roman" w:eastAsia="Calibri" w:hAnsi="Times New Roman" w:cs="Times New Roman"/>
          <w:sz w:val="24"/>
          <w:szCs w:val="24"/>
        </w:rPr>
      </w:pPr>
    </w:p>
    <w:p w:rsidR="00D15786" w:rsidRPr="002873E5" w:rsidRDefault="00D15786" w:rsidP="002873E5">
      <w:pPr>
        <w:pStyle w:val="Ttulo3"/>
        <w:spacing w:line="360" w:lineRule="auto"/>
        <w:ind w:left="708"/>
        <w:jc w:val="both"/>
        <w:rPr>
          <w:rFonts w:ascii="Times New Roman" w:eastAsia="Calibri" w:hAnsi="Times New Roman" w:cs="Times New Roman"/>
          <w:color w:val="auto"/>
          <w:sz w:val="24"/>
          <w:szCs w:val="24"/>
        </w:rPr>
      </w:pPr>
      <w:bookmarkStart w:id="118" w:name="_Toc431376704"/>
      <w:r w:rsidRPr="001146D9">
        <w:rPr>
          <w:rFonts w:ascii="Times New Roman" w:eastAsia="Calibri" w:hAnsi="Times New Roman" w:cs="Times New Roman"/>
          <w:color w:val="auto"/>
          <w:sz w:val="24"/>
          <w:szCs w:val="24"/>
        </w:rPr>
        <w:t>21.2.1 La visión de los empleadores</w:t>
      </w:r>
      <w:bookmarkEnd w:id="118"/>
    </w:p>
    <w:p w:rsidR="00D15786" w:rsidRPr="001146D9" w:rsidRDefault="00D15786"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Debido a la alta inversión extranjera y de acuerdo a las características de la mayoría de las industrias que requiere de capital humano del nivel técnico, los empleadores requieren de ciertas habilidades que permitan a los egresados adaptarse satisfactoriamente a los entornos laborales.</w:t>
      </w:r>
    </w:p>
    <w:p w:rsidR="00D15786" w:rsidRPr="001146D9" w:rsidRDefault="00D15786"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lastRenderedPageBreak/>
        <w:t xml:space="preserve">Se han identificado ciertas debilidades en la formación de los técnicos, principalmente aquellas conocidas como </w:t>
      </w:r>
      <w:r w:rsidRPr="001146D9">
        <w:rPr>
          <w:rFonts w:ascii="Times New Roman" w:eastAsia="Calibri" w:hAnsi="Times New Roman" w:cs="Times New Roman"/>
          <w:i/>
          <w:sz w:val="24"/>
          <w:szCs w:val="24"/>
        </w:rPr>
        <w:t>soft skills</w:t>
      </w:r>
      <w:r w:rsidRPr="001146D9">
        <w:rPr>
          <w:rFonts w:ascii="Times New Roman" w:eastAsia="Calibri" w:hAnsi="Times New Roman" w:cs="Times New Roman"/>
          <w:sz w:val="24"/>
          <w:szCs w:val="24"/>
        </w:rPr>
        <w:t xml:space="preserve"> asociadas con el trabajo en equipo, la colaboración multidisciplinaria, la resolución de problemas y el enfoque a proyectos.</w:t>
      </w:r>
    </w:p>
    <w:p w:rsidR="00D15786" w:rsidRPr="001146D9" w:rsidRDefault="00D15786" w:rsidP="001146D9">
      <w:pPr>
        <w:spacing w:before="120" w:after="120" w:line="360" w:lineRule="auto"/>
        <w:jc w:val="both"/>
        <w:rPr>
          <w:rFonts w:ascii="Times New Roman" w:eastAsia="Calibri" w:hAnsi="Times New Roman" w:cs="Times New Roman"/>
          <w:sz w:val="24"/>
          <w:szCs w:val="24"/>
        </w:rPr>
      </w:pPr>
    </w:p>
    <w:p w:rsidR="00D15786" w:rsidRPr="002873E5" w:rsidRDefault="00D15786" w:rsidP="00876825">
      <w:pPr>
        <w:pStyle w:val="Prrafodelista"/>
        <w:numPr>
          <w:ilvl w:val="0"/>
          <w:numId w:val="54"/>
        </w:numPr>
        <w:spacing w:before="120" w:after="120" w:line="360" w:lineRule="auto"/>
        <w:ind w:left="1134"/>
        <w:jc w:val="both"/>
        <w:rPr>
          <w:rFonts w:ascii="Times New Roman" w:eastAsia="Calibri" w:hAnsi="Times New Roman" w:cs="Times New Roman"/>
          <w:i/>
          <w:sz w:val="24"/>
          <w:szCs w:val="24"/>
        </w:rPr>
      </w:pPr>
      <w:r w:rsidRPr="002873E5">
        <w:rPr>
          <w:rFonts w:ascii="Times New Roman" w:eastAsia="Calibri" w:hAnsi="Times New Roman" w:cs="Times New Roman"/>
          <w:i/>
          <w:sz w:val="24"/>
          <w:szCs w:val="24"/>
        </w:rPr>
        <w:t xml:space="preserve">Bueno, mi principal fuente de conocimiento es este estudio que realizamos, donde otra cosa que también nos comentaban son ciertas habilidades como de trabajo en equipo, que ellos denominan “soft skills”, de relación en el ambiente de trabajo. </w:t>
      </w:r>
      <w:r w:rsidR="002873E5">
        <w:rPr>
          <w:rFonts w:ascii="Times New Roman" w:eastAsia="Calibri" w:hAnsi="Times New Roman" w:cs="Times New Roman"/>
          <w:i/>
          <w:sz w:val="24"/>
          <w:szCs w:val="24"/>
        </w:rPr>
        <w:t>(</w:t>
      </w:r>
      <w:r w:rsidRPr="002873E5">
        <w:rPr>
          <w:rFonts w:ascii="Times New Roman" w:eastAsia="Calibri" w:hAnsi="Times New Roman" w:cs="Times New Roman"/>
          <w:i/>
          <w:sz w:val="24"/>
          <w:szCs w:val="24"/>
        </w:rPr>
        <w:t>Investigador, Organismo por la Competitividad</w:t>
      </w:r>
      <w:r w:rsidR="002873E5">
        <w:rPr>
          <w:rFonts w:ascii="Times New Roman" w:eastAsia="Calibri" w:hAnsi="Times New Roman" w:cs="Times New Roman"/>
          <w:i/>
          <w:sz w:val="24"/>
          <w:szCs w:val="24"/>
        </w:rPr>
        <w:t>)</w:t>
      </w:r>
    </w:p>
    <w:p w:rsidR="00D15786" w:rsidRPr="002873E5" w:rsidRDefault="00D15786" w:rsidP="00876825">
      <w:pPr>
        <w:pStyle w:val="Prrafodelista"/>
        <w:numPr>
          <w:ilvl w:val="0"/>
          <w:numId w:val="54"/>
        </w:numPr>
        <w:spacing w:before="120" w:after="120" w:line="360" w:lineRule="auto"/>
        <w:ind w:left="1134"/>
        <w:jc w:val="both"/>
        <w:rPr>
          <w:rFonts w:ascii="Times New Roman" w:eastAsia="Calibri" w:hAnsi="Times New Roman" w:cs="Times New Roman"/>
          <w:i/>
          <w:sz w:val="24"/>
          <w:szCs w:val="24"/>
        </w:rPr>
      </w:pPr>
      <w:r w:rsidRPr="002873E5">
        <w:rPr>
          <w:rFonts w:ascii="Times New Roman" w:eastAsia="Calibri" w:hAnsi="Times New Roman" w:cs="Times New Roman"/>
          <w:i/>
          <w:sz w:val="24"/>
          <w:szCs w:val="24"/>
        </w:rPr>
        <w:t xml:space="preserve">Mi punto de vista está basado porque tengo relación con grupos de empresas automotriz y electrónica, curiosamente en principio, tal vez un 60% no son necesidades impresionantemente extrañas, ni muy particulares, al contrario, son necesidades que uno puede considerar muy coherentes y muy sencillas, por ejemplo, una es que los muchachos tengan capacidad y herramientas de solución de problemas… otra cosa que es importantísima, es trabajo en equipo y trabajo multidisciplinario, tal vez es ahorita una clave fuerte en automotriz, el hecho que se trabaje con gente de tantas disciplinas y tantos países y los muchachos no están acostumbrados, y el control y enfoque a proyectos. </w:t>
      </w:r>
      <w:r w:rsidR="002873E5">
        <w:rPr>
          <w:rFonts w:ascii="Times New Roman" w:eastAsia="Calibri" w:hAnsi="Times New Roman" w:cs="Times New Roman"/>
          <w:i/>
          <w:sz w:val="24"/>
          <w:szCs w:val="24"/>
        </w:rPr>
        <w:t>(</w:t>
      </w:r>
      <w:r w:rsidRPr="002873E5">
        <w:rPr>
          <w:rFonts w:ascii="Times New Roman" w:eastAsia="Calibri" w:hAnsi="Times New Roman" w:cs="Times New Roman"/>
          <w:i/>
          <w:sz w:val="24"/>
          <w:szCs w:val="24"/>
        </w:rPr>
        <w:t xml:space="preserve">Director </w:t>
      </w:r>
      <w:r w:rsidR="002873E5">
        <w:rPr>
          <w:rFonts w:ascii="Times New Roman" w:eastAsia="Calibri" w:hAnsi="Times New Roman" w:cs="Times New Roman"/>
          <w:i/>
          <w:sz w:val="24"/>
          <w:szCs w:val="24"/>
        </w:rPr>
        <w:t>de Proyectos, Cámara de Comercio)</w:t>
      </w:r>
    </w:p>
    <w:p w:rsidR="00D15786" w:rsidRPr="001146D9" w:rsidRDefault="00D15786" w:rsidP="001146D9">
      <w:pPr>
        <w:spacing w:before="120" w:after="120" w:line="360" w:lineRule="auto"/>
        <w:jc w:val="both"/>
        <w:rPr>
          <w:rFonts w:ascii="Times New Roman" w:hAnsi="Times New Roman" w:cs="Times New Roman"/>
          <w:b/>
          <w:sz w:val="24"/>
          <w:szCs w:val="24"/>
        </w:rPr>
      </w:pPr>
    </w:p>
    <w:p w:rsidR="00D15786" w:rsidRPr="001146D9" w:rsidRDefault="00D15786"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En la experiencia de los empleadores, estas deficiencias en la formación de los técnicos evidencian la falta de vinculación de las escuelas con los sectores productivos.</w:t>
      </w:r>
    </w:p>
    <w:p w:rsidR="00D15786" w:rsidRPr="001146D9" w:rsidRDefault="00D15786" w:rsidP="001146D9">
      <w:pPr>
        <w:spacing w:before="120" w:after="120" w:line="360" w:lineRule="auto"/>
        <w:jc w:val="both"/>
        <w:rPr>
          <w:rFonts w:ascii="Times New Roman" w:hAnsi="Times New Roman" w:cs="Times New Roman"/>
          <w:b/>
          <w:sz w:val="24"/>
          <w:szCs w:val="24"/>
        </w:rPr>
      </w:pPr>
    </w:p>
    <w:p w:rsidR="00D15786" w:rsidRPr="002873E5" w:rsidRDefault="00D15786" w:rsidP="002873E5">
      <w:pPr>
        <w:pStyle w:val="Ttulo2"/>
        <w:spacing w:line="360" w:lineRule="auto"/>
        <w:ind w:left="708"/>
        <w:jc w:val="both"/>
        <w:rPr>
          <w:rFonts w:ascii="Times New Roman" w:hAnsi="Times New Roman" w:cs="Times New Roman"/>
          <w:color w:val="auto"/>
          <w:sz w:val="24"/>
          <w:szCs w:val="24"/>
        </w:rPr>
      </w:pPr>
      <w:bookmarkStart w:id="119" w:name="_Toc431376705"/>
      <w:r w:rsidRPr="001146D9">
        <w:rPr>
          <w:rFonts w:ascii="Times New Roman" w:hAnsi="Times New Roman" w:cs="Times New Roman"/>
          <w:color w:val="auto"/>
          <w:sz w:val="24"/>
          <w:szCs w:val="24"/>
        </w:rPr>
        <w:lastRenderedPageBreak/>
        <w:t>21.3 Análisis de organismos internacionales</w:t>
      </w:r>
      <w:bookmarkEnd w:id="119"/>
      <w:r w:rsidR="002873E5">
        <w:rPr>
          <w:rFonts w:ascii="Times New Roman" w:hAnsi="Times New Roman" w:cs="Times New Roman"/>
          <w:color w:val="auto"/>
          <w:sz w:val="24"/>
          <w:szCs w:val="24"/>
        </w:rPr>
        <w:t xml:space="preserve"> </w:t>
      </w:r>
    </w:p>
    <w:p w:rsidR="00D15786" w:rsidRPr="001146D9" w:rsidRDefault="00D15786"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De forma congruente con la visión de los empleadores, diversos organismos internacionales han identificado como una de las principales debilidades de las escuelas que imparten educación técnica, la desvinculación respecto a los requerimientos de los sectores productivos.</w:t>
      </w:r>
    </w:p>
    <w:p w:rsidR="00D15786" w:rsidRPr="001146D9" w:rsidRDefault="00D15786"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 Así, en el informe de la OCDE (2009) </w:t>
      </w:r>
      <w:r w:rsidRPr="001146D9">
        <w:rPr>
          <w:rFonts w:ascii="Times New Roman" w:hAnsi="Times New Roman" w:cs="Times New Roman"/>
          <w:i/>
          <w:sz w:val="24"/>
          <w:szCs w:val="24"/>
        </w:rPr>
        <w:t xml:space="preserve">Educación técnica en México Fortalezas, desafíos y recomendaciones, </w:t>
      </w:r>
      <w:r w:rsidRPr="001146D9">
        <w:rPr>
          <w:rFonts w:ascii="Times New Roman" w:hAnsi="Times New Roman" w:cs="Times New Roman"/>
          <w:sz w:val="24"/>
          <w:szCs w:val="24"/>
        </w:rPr>
        <w:t>se identifican como desafíos para la educación técnica en el país:</w:t>
      </w:r>
    </w:p>
    <w:p w:rsidR="00D15786" w:rsidRPr="001146D9" w:rsidRDefault="00D15786" w:rsidP="00876825">
      <w:pPr>
        <w:pStyle w:val="Prrafodelista"/>
        <w:numPr>
          <w:ilvl w:val="0"/>
          <w:numId w:val="23"/>
        </w:numPr>
        <w:tabs>
          <w:tab w:val="left" w:pos="1134"/>
        </w:tabs>
        <w:spacing w:before="120" w:after="120" w:line="360" w:lineRule="auto"/>
        <w:ind w:left="1134"/>
        <w:contextualSpacing w:val="0"/>
        <w:jc w:val="both"/>
        <w:rPr>
          <w:rFonts w:ascii="Times New Roman" w:hAnsi="Times New Roman" w:cs="Times New Roman"/>
          <w:i/>
          <w:sz w:val="24"/>
          <w:szCs w:val="24"/>
        </w:rPr>
      </w:pPr>
      <w:r w:rsidRPr="001146D9">
        <w:rPr>
          <w:rFonts w:ascii="Times New Roman" w:hAnsi="Times New Roman" w:cs="Times New Roman"/>
          <w:i/>
          <w:sz w:val="24"/>
          <w:szCs w:val="24"/>
        </w:rPr>
        <w:t xml:space="preserve">Los vínculos entre el sistema de EMS técnica y los empleadores son relativamente débiles, como demuestra el bajo nivel de involucramiento de los empleadores en el desarrollo de las políticas de educación técnica. </w:t>
      </w:r>
    </w:p>
    <w:p w:rsidR="00D15786" w:rsidRPr="001146D9" w:rsidRDefault="00D15786" w:rsidP="001146D9">
      <w:pPr>
        <w:pStyle w:val="Prrafodelista"/>
        <w:spacing w:before="120" w:after="120" w:line="360" w:lineRule="auto"/>
        <w:contextualSpacing w:val="0"/>
        <w:jc w:val="both"/>
        <w:rPr>
          <w:rFonts w:ascii="Times New Roman" w:hAnsi="Times New Roman" w:cs="Times New Roman"/>
          <w:i/>
          <w:sz w:val="24"/>
          <w:szCs w:val="24"/>
        </w:rPr>
      </w:pPr>
    </w:p>
    <w:p w:rsidR="00D15786" w:rsidRPr="001146D9" w:rsidRDefault="00D15786"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Y se emite la siguiente recomendación al respecto favorecer un sistema de colaboración con los empleadores mediante una consultación mutua:</w:t>
      </w:r>
    </w:p>
    <w:p w:rsidR="00D15786" w:rsidRPr="002873E5" w:rsidRDefault="00D15786" w:rsidP="00876825">
      <w:pPr>
        <w:pStyle w:val="Prrafodelista"/>
        <w:numPr>
          <w:ilvl w:val="0"/>
          <w:numId w:val="23"/>
        </w:numPr>
        <w:tabs>
          <w:tab w:val="left" w:pos="1134"/>
        </w:tabs>
        <w:spacing w:before="120" w:after="120" w:line="360" w:lineRule="auto"/>
        <w:ind w:left="1134"/>
        <w:jc w:val="both"/>
        <w:rPr>
          <w:rFonts w:ascii="Times New Roman" w:hAnsi="Times New Roman" w:cs="Times New Roman"/>
          <w:bCs/>
          <w:i/>
          <w:sz w:val="24"/>
          <w:szCs w:val="24"/>
        </w:rPr>
      </w:pPr>
      <w:r w:rsidRPr="002873E5">
        <w:rPr>
          <w:rFonts w:ascii="Times New Roman" w:hAnsi="Times New Roman" w:cs="Times New Roman"/>
          <w:bCs/>
          <w:i/>
          <w:sz w:val="24"/>
          <w:szCs w:val="24"/>
        </w:rPr>
        <w:t xml:space="preserve">Integrar los procesos de consultación entre empleadores y EMS técnica dentro de un sistema único y coherente de consultación, para facilitar el desarrollo de las políticas en colaboración con los empleadores. </w:t>
      </w:r>
    </w:p>
    <w:p w:rsidR="00D15786" w:rsidRPr="001146D9" w:rsidRDefault="00D15786" w:rsidP="001146D9">
      <w:pPr>
        <w:spacing w:before="120" w:after="120" w:line="360" w:lineRule="auto"/>
        <w:ind w:left="708"/>
        <w:jc w:val="both"/>
        <w:rPr>
          <w:rFonts w:ascii="Times New Roman" w:hAnsi="Times New Roman" w:cs="Times New Roman"/>
          <w:bCs/>
          <w:i/>
          <w:sz w:val="24"/>
          <w:szCs w:val="24"/>
        </w:rPr>
      </w:pPr>
    </w:p>
    <w:p w:rsidR="00D15786" w:rsidRPr="001146D9" w:rsidRDefault="00D15786"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De la misma forma la UNESCO (2007) en su informe Educación técnica y formación profesional en América latina y el caribe identifica como actual desafío instituir una provechosa relación escuela-empresa, donde se señala que la visión imperante en la formación y oferta de los técnicos ha sido exclusivamente la de las escuelas: </w:t>
      </w:r>
    </w:p>
    <w:p w:rsidR="00D15786" w:rsidRPr="002873E5" w:rsidRDefault="00D15786" w:rsidP="00876825">
      <w:pPr>
        <w:pStyle w:val="Prrafodelista"/>
        <w:numPr>
          <w:ilvl w:val="0"/>
          <w:numId w:val="23"/>
        </w:numPr>
        <w:spacing w:before="120" w:after="120" w:line="360" w:lineRule="auto"/>
        <w:ind w:left="1134"/>
        <w:jc w:val="both"/>
        <w:rPr>
          <w:rFonts w:ascii="Times New Roman" w:hAnsi="Times New Roman" w:cs="Times New Roman"/>
          <w:i/>
          <w:sz w:val="24"/>
          <w:szCs w:val="24"/>
        </w:rPr>
      </w:pPr>
      <w:r w:rsidRPr="002873E5">
        <w:rPr>
          <w:rFonts w:ascii="Times New Roman" w:hAnsi="Times New Roman" w:cs="Times New Roman"/>
          <w:i/>
          <w:sz w:val="24"/>
          <w:szCs w:val="24"/>
        </w:rPr>
        <w:t xml:space="preserve">La crónica desvinculación de los establecimientos con el empresariado del entorno, que se observa generalizada en la </w:t>
      </w:r>
      <w:r w:rsidRPr="002873E5">
        <w:rPr>
          <w:rFonts w:ascii="Times New Roman" w:hAnsi="Times New Roman" w:cs="Times New Roman"/>
          <w:i/>
          <w:sz w:val="24"/>
          <w:szCs w:val="24"/>
        </w:rPr>
        <w:lastRenderedPageBreak/>
        <w:t xml:space="preserve">Educación Técnica, se ha traducido en una preparación desvinculada de las necesidades del mundo del trabajo y en la ausencia de enfoques formativos coadyuvantes como la enseñanza dual o por alternancia. </w:t>
      </w:r>
    </w:p>
    <w:p w:rsidR="00D15786" w:rsidRPr="002873E5" w:rsidRDefault="00D15786" w:rsidP="00876825">
      <w:pPr>
        <w:pStyle w:val="Prrafodelista"/>
        <w:numPr>
          <w:ilvl w:val="0"/>
          <w:numId w:val="23"/>
        </w:numPr>
        <w:spacing w:before="120" w:after="120" w:line="360" w:lineRule="auto"/>
        <w:ind w:left="1134"/>
        <w:jc w:val="both"/>
        <w:rPr>
          <w:rFonts w:ascii="Times New Roman" w:hAnsi="Times New Roman" w:cs="Times New Roman"/>
          <w:i/>
          <w:sz w:val="24"/>
          <w:szCs w:val="24"/>
        </w:rPr>
      </w:pPr>
      <w:r w:rsidRPr="002873E5">
        <w:rPr>
          <w:rFonts w:ascii="Times New Roman" w:hAnsi="Times New Roman" w:cs="Times New Roman"/>
          <w:i/>
          <w:sz w:val="24"/>
          <w:szCs w:val="24"/>
        </w:rPr>
        <w:t xml:space="preserve">Las actual provisión de carreras y especialidades centrada principalmente en la oferta, producto de una visión estática y desaprensiva de las necesidades del mundo productivo, genera el aislamiento de éste del establecimiento educacional y la consecuente búsqueda de otras alternativas formadoras que satisfagan las demandas de un sector dinámico que debe participar en un entorno competitivo y exigente. </w:t>
      </w:r>
      <w:r w:rsidRPr="002873E5">
        <w:rPr>
          <w:rFonts w:ascii="Times New Roman" w:hAnsi="Times New Roman" w:cs="Times New Roman"/>
          <w:i/>
          <w:sz w:val="24"/>
          <w:szCs w:val="24"/>
        </w:rPr>
        <w:cr/>
      </w:r>
    </w:p>
    <w:p w:rsidR="00D15786" w:rsidRPr="001146D9" w:rsidRDefault="00D15786"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Por su parte la OEI (2006) en su reporte Tendencias en la educación media técnica (América Latina) apunta como una de las tendencias emergentes en la educación técnica del nivel medio superior en la región la vinculación con los sectores productivos:</w:t>
      </w:r>
    </w:p>
    <w:p w:rsidR="00D15786" w:rsidRPr="002873E5" w:rsidRDefault="00D15786" w:rsidP="00876825">
      <w:pPr>
        <w:pStyle w:val="Prrafodelista"/>
        <w:numPr>
          <w:ilvl w:val="0"/>
          <w:numId w:val="55"/>
        </w:numPr>
        <w:spacing w:before="120" w:after="120" w:line="360" w:lineRule="auto"/>
        <w:ind w:left="1134"/>
        <w:jc w:val="both"/>
        <w:rPr>
          <w:rFonts w:ascii="Times New Roman" w:hAnsi="Times New Roman" w:cs="Times New Roman"/>
          <w:i/>
          <w:sz w:val="24"/>
          <w:szCs w:val="24"/>
        </w:rPr>
      </w:pPr>
      <w:r w:rsidRPr="002873E5">
        <w:rPr>
          <w:rFonts w:ascii="Times New Roman" w:hAnsi="Times New Roman" w:cs="Times New Roman"/>
          <w:i/>
          <w:sz w:val="24"/>
          <w:szCs w:val="24"/>
        </w:rPr>
        <w:t>En el marco de políticas de desarrollo socio productivo local y regional, la búsqueda de una creciente articulación de la educación media técnica con las necesidades del sector productivo local constituye una orientación dominante. Para este fin se alientan articulaciones para la planificación, implementación y evaluación de planes y proyectos con participación de cámaras empresarias, asociaciones profesionales, organizaciones locales con incidencia en las especialidades ofrecidas. También el sector público es visualizado cada vez más como parte del ámbito productivo, en términos de servicios públicos.</w:t>
      </w:r>
    </w:p>
    <w:p w:rsidR="00D15786" w:rsidRPr="001146D9" w:rsidRDefault="00D15786" w:rsidP="001146D9">
      <w:pPr>
        <w:spacing w:before="120" w:after="120" w:line="360" w:lineRule="auto"/>
        <w:jc w:val="both"/>
        <w:rPr>
          <w:rFonts w:ascii="Times New Roman" w:hAnsi="Times New Roman" w:cs="Times New Roman"/>
          <w:i/>
          <w:sz w:val="24"/>
          <w:szCs w:val="24"/>
        </w:rPr>
      </w:pPr>
    </w:p>
    <w:p w:rsidR="00D15786" w:rsidRPr="002873E5" w:rsidRDefault="00D15786" w:rsidP="002873E5">
      <w:pPr>
        <w:pStyle w:val="Ttulo2"/>
        <w:spacing w:line="360" w:lineRule="auto"/>
        <w:ind w:left="708"/>
        <w:jc w:val="both"/>
        <w:rPr>
          <w:rFonts w:ascii="Times New Roman" w:hAnsi="Times New Roman" w:cs="Times New Roman"/>
          <w:color w:val="auto"/>
          <w:sz w:val="24"/>
          <w:szCs w:val="24"/>
        </w:rPr>
      </w:pPr>
      <w:bookmarkStart w:id="120" w:name="_Toc431376706"/>
      <w:r w:rsidRPr="001146D9">
        <w:rPr>
          <w:rFonts w:ascii="Times New Roman" w:hAnsi="Times New Roman" w:cs="Times New Roman"/>
          <w:color w:val="auto"/>
          <w:sz w:val="24"/>
          <w:szCs w:val="24"/>
        </w:rPr>
        <w:lastRenderedPageBreak/>
        <w:t>21.4 Oferta del sistema educativo</w:t>
      </w:r>
      <w:bookmarkEnd w:id="120"/>
    </w:p>
    <w:p w:rsidR="00D15786" w:rsidRPr="001146D9" w:rsidRDefault="00D15786"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La Reforma Integral de la Educación Media Superior ha definido una serie de competencias-meta con las que todo alumno debe egresar, en relación con los requerimientos de los empleadores asociados a las </w:t>
      </w:r>
      <w:r w:rsidRPr="001146D9">
        <w:rPr>
          <w:rFonts w:ascii="Times New Roman" w:hAnsi="Times New Roman" w:cs="Times New Roman"/>
          <w:i/>
          <w:sz w:val="24"/>
          <w:szCs w:val="24"/>
        </w:rPr>
        <w:t>soft skills</w:t>
      </w:r>
      <w:r w:rsidRPr="001146D9">
        <w:rPr>
          <w:rFonts w:ascii="Times New Roman" w:hAnsi="Times New Roman" w:cs="Times New Roman"/>
          <w:sz w:val="24"/>
          <w:szCs w:val="24"/>
        </w:rPr>
        <w:t xml:space="preserve"> la RIEMS apunta:</w:t>
      </w:r>
    </w:p>
    <w:p w:rsidR="00D15786" w:rsidRPr="001146D9" w:rsidRDefault="00D15786" w:rsidP="001146D9">
      <w:pPr>
        <w:spacing w:before="120" w:after="120" w:line="360" w:lineRule="auto"/>
        <w:jc w:val="both"/>
        <w:rPr>
          <w:rFonts w:ascii="Times New Roman" w:hAnsi="Times New Roman" w:cs="Times New Roman"/>
          <w:sz w:val="24"/>
          <w:szCs w:val="24"/>
        </w:rPr>
      </w:pPr>
    </w:p>
    <w:tbl>
      <w:tblPr>
        <w:tblStyle w:val="Listaclara"/>
        <w:tblW w:w="0" w:type="auto"/>
        <w:tblLook w:val="04A0" w:firstRow="1" w:lastRow="0" w:firstColumn="1" w:lastColumn="0" w:noHBand="0" w:noVBand="1"/>
      </w:tblPr>
      <w:tblGrid>
        <w:gridCol w:w="3626"/>
        <w:gridCol w:w="3722"/>
      </w:tblGrid>
      <w:tr w:rsidR="00D15786" w:rsidRPr="001146D9" w:rsidTr="00287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D15786" w:rsidRPr="001146D9" w:rsidRDefault="00D15786" w:rsidP="001146D9">
            <w:pPr>
              <w:spacing w:before="120" w:after="120" w:line="360" w:lineRule="auto"/>
              <w:jc w:val="center"/>
              <w:rPr>
                <w:rFonts w:ascii="Times New Roman" w:eastAsia="Calibri" w:hAnsi="Times New Roman" w:cs="Times New Roman"/>
                <w:b w:val="0"/>
                <w:sz w:val="24"/>
                <w:szCs w:val="24"/>
              </w:rPr>
            </w:pPr>
            <w:r w:rsidRPr="001146D9">
              <w:rPr>
                <w:rFonts w:ascii="Times New Roman" w:eastAsia="Calibri" w:hAnsi="Times New Roman" w:cs="Times New Roman"/>
                <w:b w:val="0"/>
                <w:sz w:val="24"/>
                <w:szCs w:val="24"/>
              </w:rPr>
              <w:t>Competencia</w:t>
            </w:r>
          </w:p>
        </w:tc>
        <w:tc>
          <w:tcPr>
            <w:tcW w:w="4489" w:type="dxa"/>
          </w:tcPr>
          <w:p w:rsidR="00D15786" w:rsidRPr="001146D9" w:rsidRDefault="00D15786" w:rsidP="001146D9">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1146D9">
              <w:rPr>
                <w:rFonts w:ascii="Times New Roman" w:eastAsia="Calibri" w:hAnsi="Times New Roman" w:cs="Times New Roman"/>
                <w:b w:val="0"/>
                <w:sz w:val="24"/>
                <w:szCs w:val="24"/>
              </w:rPr>
              <w:t>Acciones</w:t>
            </w:r>
          </w:p>
        </w:tc>
      </w:tr>
      <w:tr w:rsidR="00D15786" w:rsidRPr="001146D9" w:rsidTr="00287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D15786" w:rsidRPr="001146D9" w:rsidRDefault="00D15786" w:rsidP="001146D9">
            <w:pPr>
              <w:spacing w:before="120" w:after="120" w:line="360" w:lineRule="auto"/>
              <w:rPr>
                <w:rFonts w:ascii="Times New Roman" w:hAnsi="Times New Roman" w:cs="Times New Roman"/>
                <w:sz w:val="24"/>
                <w:szCs w:val="24"/>
              </w:rPr>
            </w:pPr>
            <w:r w:rsidRPr="001146D9">
              <w:rPr>
                <w:rFonts w:ascii="Times New Roman" w:hAnsi="Times New Roman" w:cs="Times New Roman"/>
                <w:sz w:val="24"/>
                <w:szCs w:val="24"/>
              </w:rPr>
              <w:t>Desarrolla innovaciones y propone soluciones a problemas a partir de métodos establecidos.</w:t>
            </w:r>
          </w:p>
        </w:tc>
        <w:tc>
          <w:tcPr>
            <w:tcW w:w="4489" w:type="dxa"/>
          </w:tcPr>
          <w:p w:rsidR="00D15786" w:rsidRPr="001146D9" w:rsidRDefault="00D15786" w:rsidP="00876825">
            <w:pPr>
              <w:pStyle w:val="Prrafodelista"/>
              <w:numPr>
                <w:ilvl w:val="0"/>
                <w:numId w:val="4"/>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Sigue instrucciones y procedimientos de manera reflexiva, comprendiendo como cada uno de sus pasos contribuye al alcance de un objetivo.</w:t>
            </w:r>
          </w:p>
          <w:p w:rsidR="00D15786" w:rsidRPr="001146D9" w:rsidRDefault="00D15786" w:rsidP="00876825">
            <w:pPr>
              <w:pStyle w:val="Prrafodelista"/>
              <w:numPr>
                <w:ilvl w:val="0"/>
                <w:numId w:val="4"/>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Ordena información de acuerdo a categorías, jerarquías y relaciones.</w:t>
            </w:r>
          </w:p>
          <w:p w:rsidR="00D15786" w:rsidRPr="001146D9" w:rsidRDefault="00D15786" w:rsidP="00876825">
            <w:pPr>
              <w:pStyle w:val="Prrafodelista"/>
              <w:numPr>
                <w:ilvl w:val="0"/>
                <w:numId w:val="4"/>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Identifica los sistemas y reglas o principios medulares que subyacen a una serie de fenómenos.</w:t>
            </w:r>
          </w:p>
          <w:p w:rsidR="00D15786" w:rsidRPr="001146D9" w:rsidRDefault="00D15786" w:rsidP="00876825">
            <w:pPr>
              <w:pStyle w:val="Prrafodelista"/>
              <w:numPr>
                <w:ilvl w:val="0"/>
                <w:numId w:val="4"/>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Construye hipótesis y diseña y aplica modelos para probar su validez.</w:t>
            </w:r>
          </w:p>
          <w:p w:rsidR="00D15786" w:rsidRPr="001146D9" w:rsidRDefault="00D15786" w:rsidP="00876825">
            <w:pPr>
              <w:pStyle w:val="Prrafodelista"/>
              <w:numPr>
                <w:ilvl w:val="0"/>
                <w:numId w:val="4"/>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Sintetiza evidencias obtenidas mediante la experimentación para producir conclusiones y formular nuevas preguntas.</w:t>
            </w:r>
          </w:p>
          <w:p w:rsidR="00D15786" w:rsidRPr="001146D9" w:rsidRDefault="00D15786" w:rsidP="00876825">
            <w:pPr>
              <w:pStyle w:val="Prrafodelista"/>
              <w:numPr>
                <w:ilvl w:val="0"/>
                <w:numId w:val="4"/>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 xml:space="preserve">Utiliza las tecnologías de la información y comunicación para </w:t>
            </w:r>
            <w:r w:rsidRPr="001146D9">
              <w:rPr>
                <w:rFonts w:ascii="Times New Roman" w:hAnsi="Times New Roman" w:cs="Times New Roman"/>
                <w:sz w:val="24"/>
                <w:szCs w:val="24"/>
              </w:rPr>
              <w:lastRenderedPageBreak/>
              <w:t>procesar e interpretar información</w:t>
            </w:r>
          </w:p>
        </w:tc>
      </w:tr>
      <w:tr w:rsidR="00D15786" w:rsidRPr="001146D9" w:rsidTr="002873E5">
        <w:tc>
          <w:tcPr>
            <w:cnfStyle w:val="001000000000" w:firstRow="0" w:lastRow="0" w:firstColumn="1" w:lastColumn="0" w:oddVBand="0" w:evenVBand="0" w:oddHBand="0" w:evenHBand="0" w:firstRowFirstColumn="0" w:firstRowLastColumn="0" w:lastRowFirstColumn="0" w:lastRowLastColumn="0"/>
            <w:tcW w:w="4489" w:type="dxa"/>
          </w:tcPr>
          <w:p w:rsidR="00D15786" w:rsidRPr="001146D9" w:rsidRDefault="00D15786" w:rsidP="001146D9">
            <w:pPr>
              <w:spacing w:line="360" w:lineRule="auto"/>
              <w:rPr>
                <w:rFonts w:ascii="Times New Roman" w:hAnsi="Times New Roman" w:cs="Times New Roman"/>
                <w:sz w:val="24"/>
                <w:szCs w:val="24"/>
              </w:rPr>
            </w:pPr>
            <w:r w:rsidRPr="001146D9">
              <w:rPr>
                <w:rFonts w:ascii="Times New Roman" w:hAnsi="Times New Roman" w:cs="Times New Roman"/>
                <w:sz w:val="24"/>
                <w:szCs w:val="24"/>
              </w:rPr>
              <w:lastRenderedPageBreak/>
              <w:t>Sustenta una postura personal sobre temas de interés y relevancia general, considerando otros puntos de vista de manera crítica y reflexiva</w:t>
            </w:r>
          </w:p>
        </w:tc>
        <w:tc>
          <w:tcPr>
            <w:tcW w:w="4489" w:type="dxa"/>
          </w:tcPr>
          <w:p w:rsidR="00D15786" w:rsidRPr="001146D9" w:rsidRDefault="00D15786" w:rsidP="00876825">
            <w:pPr>
              <w:pStyle w:val="Prrafodelista"/>
              <w:numPr>
                <w:ilvl w:val="0"/>
                <w:numId w:val="24"/>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Elige las fuentes de información más relevantes para un propósito específico y discrimina entre ellas de acuerdo a su relevancia y contabilidad.</w:t>
            </w:r>
          </w:p>
          <w:p w:rsidR="00D15786" w:rsidRPr="001146D9" w:rsidRDefault="00D15786" w:rsidP="00876825">
            <w:pPr>
              <w:pStyle w:val="Prrafodelista"/>
              <w:numPr>
                <w:ilvl w:val="0"/>
                <w:numId w:val="24"/>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Evalúa argumentos y opiniones e identifica prejuicios y falacias.</w:t>
            </w:r>
          </w:p>
          <w:p w:rsidR="00D15786" w:rsidRPr="001146D9" w:rsidRDefault="00D15786" w:rsidP="00876825">
            <w:pPr>
              <w:pStyle w:val="Prrafodelista"/>
              <w:numPr>
                <w:ilvl w:val="0"/>
                <w:numId w:val="24"/>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Reconoce los propios prejuicios, modifica sus puntos de vista al conocer nuevas evidencias, e integra nuevos conocimientos y perspectivas al acervo con el que cuenta.</w:t>
            </w:r>
          </w:p>
          <w:p w:rsidR="00D15786" w:rsidRPr="001146D9" w:rsidRDefault="00D15786" w:rsidP="00876825">
            <w:pPr>
              <w:pStyle w:val="Prrafodelista"/>
              <w:numPr>
                <w:ilvl w:val="0"/>
                <w:numId w:val="24"/>
              </w:numPr>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Estructura ideas y argumentos de manera clara, coherente y sintética.</w:t>
            </w:r>
          </w:p>
        </w:tc>
      </w:tr>
      <w:tr w:rsidR="00D15786" w:rsidRPr="001146D9" w:rsidTr="00287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D15786" w:rsidRPr="001146D9" w:rsidRDefault="00D15786" w:rsidP="001146D9">
            <w:pPr>
              <w:spacing w:line="360" w:lineRule="auto"/>
              <w:rPr>
                <w:rFonts w:ascii="Times New Roman" w:hAnsi="Times New Roman" w:cs="Times New Roman"/>
                <w:sz w:val="24"/>
                <w:szCs w:val="24"/>
              </w:rPr>
            </w:pPr>
            <w:r w:rsidRPr="001146D9">
              <w:rPr>
                <w:rFonts w:ascii="Times New Roman" w:hAnsi="Times New Roman" w:cs="Times New Roman"/>
                <w:sz w:val="24"/>
                <w:szCs w:val="24"/>
              </w:rPr>
              <w:t>Participa y colabora de manera efectiva en equipos diversos</w:t>
            </w:r>
          </w:p>
        </w:tc>
        <w:tc>
          <w:tcPr>
            <w:tcW w:w="4489" w:type="dxa"/>
          </w:tcPr>
          <w:p w:rsidR="00D15786" w:rsidRPr="001146D9" w:rsidRDefault="00D15786" w:rsidP="00876825">
            <w:pPr>
              <w:pStyle w:val="Prrafodelista"/>
              <w:numPr>
                <w:ilvl w:val="0"/>
                <w:numId w:val="25"/>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Propone maneras de solucionar un problema o desarrollar un proyecto en equipo, definiendo un curso de acción con pasos específicos.</w:t>
            </w:r>
          </w:p>
          <w:p w:rsidR="00D15786" w:rsidRPr="001146D9" w:rsidRDefault="00D15786" w:rsidP="00876825">
            <w:pPr>
              <w:pStyle w:val="Prrafodelista"/>
              <w:numPr>
                <w:ilvl w:val="0"/>
                <w:numId w:val="25"/>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Aporta puntos de vista con apertura y considera los de otras personas de manera reflexiva.</w:t>
            </w:r>
          </w:p>
          <w:p w:rsidR="00D15786" w:rsidRPr="001146D9" w:rsidRDefault="00D15786" w:rsidP="00876825">
            <w:pPr>
              <w:pStyle w:val="Prrafodelista"/>
              <w:numPr>
                <w:ilvl w:val="0"/>
                <w:numId w:val="25"/>
              </w:numPr>
              <w:spacing w:line="360" w:lineRule="auto"/>
              <w:ind w:left="0" w:firstLine="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146D9">
              <w:rPr>
                <w:rFonts w:ascii="Times New Roman" w:hAnsi="Times New Roman" w:cs="Times New Roman"/>
                <w:sz w:val="24"/>
                <w:szCs w:val="24"/>
              </w:rPr>
              <w:t xml:space="preserve">Asume una actitud constructiva, congruente con los conocimientos y habilidades con los que cuenta dentro de distintos </w:t>
            </w:r>
            <w:r w:rsidRPr="001146D9">
              <w:rPr>
                <w:rFonts w:ascii="Times New Roman" w:hAnsi="Times New Roman" w:cs="Times New Roman"/>
                <w:sz w:val="24"/>
                <w:szCs w:val="24"/>
              </w:rPr>
              <w:lastRenderedPageBreak/>
              <w:t>equipos de trabajo.</w:t>
            </w:r>
          </w:p>
        </w:tc>
      </w:tr>
    </w:tbl>
    <w:p w:rsidR="00D15786" w:rsidRPr="001146D9" w:rsidRDefault="00D15786" w:rsidP="001146D9">
      <w:pPr>
        <w:spacing w:before="120" w:after="120" w:line="360" w:lineRule="auto"/>
        <w:jc w:val="both"/>
        <w:rPr>
          <w:rFonts w:ascii="Times New Roman" w:hAnsi="Times New Roman" w:cs="Times New Roman"/>
          <w:sz w:val="24"/>
          <w:szCs w:val="24"/>
        </w:rPr>
      </w:pPr>
    </w:p>
    <w:p w:rsidR="00D15786" w:rsidRPr="002873E5" w:rsidRDefault="00D15786" w:rsidP="002873E5">
      <w:pPr>
        <w:pStyle w:val="Ttulo2"/>
        <w:spacing w:line="360" w:lineRule="auto"/>
        <w:ind w:left="708"/>
        <w:jc w:val="both"/>
        <w:rPr>
          <w:rFonts w:ascii="Times New Roman" w:hAnsi="Times New Roman" w:cs="Times New Roman"/>
          <w:color w:val="auto"/>
          <w:sz w:val="24"/>
          <w:szCs w:val="24"/>
        </w:rPr>
      </w:pPr>
      <w:bookmarkStart w:id="121" w:name="_Toc431376707"/>
      <w:r w:rsidRPr="001146D9">
        <w:rPr>
          <w:rFonts w:ascii="Times New Roman" w:hAnsi="Times New Roman" w:cs="Times New Roman"/>
          <w:color w:val="auto"/>
          <w:sz w:val="24"/>
          <w:szCs w:val="24"/>
        </w:rPr>
        <w:t>21.5 Nivel de satisfacción actual y escenarios pronosticados</w:t>
      </w:r>
      <w:bookmarkEnd w:id="121"/>
      <w:r w:rsidRPr="001146D9">
        <w:rPr>
          <w:rFonts w:ascii="Times New Roman" w:hAnsi="Times New Roman" w:cs="Times New Roman"/>
          <w:color w:val="auto"/>
          <w:sz w:val="24"/>
          <w:szCs w:val="24"/>
        </w:rPr>
        <w:t xml:space="preserve"> </w:t>
      </w:r>
    </w:p>
    <w:p w:rsidR="00D15786" w:rsidRPr="001146D9" w:rsidRDefault="00D15786"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Con un potencial para insatisfacer al 80% de los entrevistados tanto de las escuelas públicas como privadas, en el siguiente gráfico se muestran los cambios pronosticados tanto en la insatisfacción como el deleite, así como el aumento en el índice general de desempeño para ambos sectores:</w:t>
      </w:r>
    </w:p>
    <w:p w:rsidR="00D15786" w:rsidRPr="001146D9" w:rsidRDefault="00D15786" w:rsidP="001146D9">
      <w:pPr>
        <w:spacing w:before="120" w:after="120" w:line="360" w:lineRule="auto"/>
        <w:jc w:val="both"/>
        <w:rPr>
          <w:rFonts w:ascii="Times New Roman" w:hAnsi="Times New Roman" w:cs="Times New Roman"/>
          <w:sz w:val="24"/>
          <w:szCs w:val="24"/>
        </w:rPr>
      </w:pPr>
    </w:p>
    <w:p w:rsidR="00D15786" w:rsidRPr="001146D9" w:rsidRDefault="00D15786"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4A7FB23C" wp14:editId="1FE57FC4">
            <wp:extent cx="4396105" cy="3087864"/>
            <wp:effectExtent l="0" t="0" r="444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4396105" cy="3087864"/>
                    </a:xfrm>
                    <a:prstGeom prst="rect">
                      <a:avLst/>
                    </a:prstGeom>
                    <a:ln>
                      <a:noFill/>
                    </a:ln>
                    <a:extLst>
                      <a:ext uri="{53640926-AAD7-44D8-BBD7-CCE9431645EC}">
                        <a14:shadowObscured xmlns:a14="http://schemas.microsoft.com/office/drawing/2010/main"/>
                      </a:ext>
                    </a:extLst>
                  </pic:spPr>
                </pic:pic>
              </a:graphicData>
            </a:graphic>
          </wp:inline>
        </w:drawing>
      </w:r>
    </w:p>
    <w:p w:rsidR="00D15786" w:rsidRPr="001146D9" w:rsidRDefault="00D15786" w:rsidP="001146D9">
      <w:pPr>
        <w:tabs>
          <w:tab w:val="left" w:pos="2300"/>
        </w:tabs>
        <w:spacing w:line="360" w:lineRule="auto"/>
        <w:jc w:val="both"/>
        <w:rPr>
          <w:rFonts w:ascii="Times New Roman" w:hAnsi="Times New Roman" w:cs="Times New Roman"/>
          <w:sz w:val="24"/>
          <w:szCs w:val="24"/>
          <w:lang w:eastAsia="es-MX"/>
        </w:rPr>
      </w:pPr>
    </w:p>
    <w:p w:rsidR="00D15786" w:rsidRPr="001146D9" w:rsidRDefault="00D15786" w:rsidP="001146D9">
      <w:pPr>
        <w:tabs>
          <w:tab w:val="left" w:pos="2300"/>
        </w:tabs>
        <w:spacing w:line="360" w:lineRule="auto"/>
        <w:jc w:val="both"/>
        <w:rPr>
          <w:rFonts w:ascii="Times New Roman" w:hAnsi="Times New Roman" w:cs="Times New Roman"/>
          <w:sz w:val="24"/>
          <w:szCs w:val="24"/>
          <w:lang w:eastAsia="es-MX"/>
        </w:rPr>
      </w:pPr>
    </w:p>
    <w:p w:rsidR="00D15786" w:rsidRPr="001146D9" w:rsidRDefault="00D15786" w:rsidP="001146D9">
      <w:pPr>
        <w:tabs>
          <w:tab w:val="left" w:pos="2300"/>
        </w:tabs>
        <w:spacing w:line="360" w:lineRule="auto"/>
        <w:jc w:val="both"/>
        <w:rPr>
          <w:rFonts w:ascii="Times New Roman" w:hAnsi="Times New Roman" w:cs="Times New Roman"/>
          <w:sz w:val="24"/>
          <w:szCs w:val="24"/>
          <w:lang w:eastAsia="es-MX"/>
        </w:rPr>
      </w:pPr>
    </w:p>
    <w:p w:rsidR="00D15786" w:rsidRPr="001146D9" w:rsidRDefault="00D15786" w:rsidP="001146D9">
      <w:pPr>
        <w:tabs>
          <w:tab w:val="left" w:pos="2300"/>
        </w:tabs>
        <w:spacing w:line="360" w:lineRule="auto"/>
        <w:jc w:val="both"/>
        <w:rPr>
          <w:rFonts w:ascii="Times New Roman" w:hAnsi="Times New Roman" w:cs="Times New Roman"/>
          <w:sz w:val="24"/>
          <w:szCs w:val="24"/>
          <w:lang w:eastAsia="es-MX"/>
        </w:rPr>
      </w:pPr>
    </w:p>
    <w:p w:rsidR="00D15786" w:rsidRPr="001146D9" w:rsidRDefault="00D15786" w:rsidP="001146D9">
      <w:pPr>
        <w:tabs>
          <w:tab w:val="left" w:pos="2300"/>
        </w:tabs>
        <w:spacing w:line="360" w:lineRule="auto"/>
        <w:jc w:val="both"/>
        <w:rPr>
          <w:rFonts w:ascii="Times New Roman" w:hAnsi="Times New Roman" w:cs="Times New Roman"/>
          <w:sz w:val="24"/>
          <w:szCs w:val="24"/>
          <w:lang w:eastAsia="es-MX"/>
        </w:rPr>
      </w:pPr>
    </w:p>
    <w:p w:rsidR="00D15786" w:rsidRPr="001146D9" w:rsidRDefault="00D15786" w:rsidP="001146D9">
      <w:pPr>
        <w:tabs>
          <w:tab w:val="left" w:pos="2300"/>
        </w:tabs>
        <w:spacing w:line="360" w:lineRule="auto"/>
        <w:jc w:val="both"/>
        <w:rPr>
          <w:rFonts w:ascii="Times New Roman" w:hAnsi="Times New Roman" w:cs="Times New Roman"/>
          <w:sz w:val="24"/>
          <w:szCs w:val="24"/>
          <w:lang w:eastAsia="es-MX"/>
        </w:rPr>
      </w:pPr>
    </w:p>
    <w:p w:rsidR="00D15786" w:rsidRPr="001146D9" w:rsidRDefault="00D15786" w:rsidP="001146D9">
      <w:pPr>
        <w:pStyle w:val="Ttulo1"/>
        <w:spacing w:line="360" w:lineRule="auto"/>
        <w:jc w:val="both"/>
        <w:rPr>
          <w:rFonts w:ascii="Times New Roman" w:hAnsi="Times New Roman" w:cs="Times New Roman"/>
          <w:sz w:val="24"/>
          <w:szCs w:val="24"/>
          <w:lang w:val="es-ES"/>
        </w:rPr>
      </w:pPr>
      <w:bookmarkStart w:id="122" w:name="_Toc431376708"/>
      <w:r w:rsidRPr="001146D9">
        <w:rPr>
          <w:rFonts w:ascii="Times New Roman" w:hAnsi="Times New Roman" w:cs="Times New Roman"/>
          <w:sz w:val="24"/>
          <w:szCs w:val="24"/>
          <w:lang w:val="es-ES"/>
        </w:rPr>
        <w:lastRenderedPageBreak/>
        <w:t>22. Formación en diversos idiomas.</w:t>
      </w:r>
      <w:bookmarkEnd w:id="122"/>
    </w:p>
    <w:p w:rsidR="00D15786" w:rsidRPr="001146D9" w:rsidRDefault="00D15786" w:rsidP="001146D9">
      <w:pPr>
        <w:spacing w:line="360" w:lineRule="auto"/>
        <w:jc w:val="both"/>
        <w:rPr>
          <w:rFonts w:ascii="Times New Roman" w:hAnsi="Times New Roman" w:cs="Times New Roman"/>
          <w:sz w:val="24"/>
          <w:szCs w:val="24"/>
          <w:lang w:val="es-ES"/>
        </w:rPr>
      </w:pPr>
    </w:p>
    <w:p w:rsidR="00D15786" w:rsidRPr="002873E5" w:rsidRDefault="00D15786" w:rsidP="002873E5">
      <w:pPr>
        <w:pStyle w:val="Ttulo2"/>
        <w:spacing w:line="360" w:lineRule="auto"/>
        <w:ind w:left="708"/>
        <w:jc w:val="both"/>
        <w:rPr>
          <w:rFonts w:ascii="Times New Roman" w:hAnsi="Times New Roman" w:cs="Times New Roman"/>
          <w:color w:val="auto"/>
          <w:sz w:val="24"/>
          <w:szCs w:val="24"/>
        </w:rPr>
      </w:pPr>
      <w:bookmarkStart w:id="123" w:name="_Toc431376709"/>
      <w:r w:rsidRPr="001146D9">
        <w:rPr>
          <w:rFonts w:ascii="Times New Roman" w:hAnsi="Times New Roman" w:cs="Times New Roman"/>
          <w:color w:val="auto"/>
          <w:sz w:val="24"/>
          <w:szCs w:val="24"/>
        </w:rPr>
        <w:t>22.1 Situación en el índice de importancia</w:t>
      </w:r>
      <w:bookmarkEnd w:id="123"/>
      <w:r w:rsidR="002873E5">
        <w:rPr>
          <w:rFonts w:ascii="Times New Roman" w:hAnsi="Times New Roman" w:cs="Times New Roman"/>
          <w:color w:val="auto"/>
          <w:sz w:val="24"/>
          <w:szCs w:val="24"/>
        </w:rPr>
        <w:t xml:space="preserve"> </w:t>
      </w:r>
    </w:p>
    <w:p w:rsidR="00D15786" w:rsidRPr="001146D9" w:rsidRDefault="00D15786"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En la siguiente gráfica se ilustra el posicionamiento de este atributo en el ranking del índice de importancia para las diferentes variables de entrevistados:</w:t>
      </w:r>
    </w:p>
    <w:p w:rsidR="00D15786" w:rsidRPr="001146D9" w:rsidRDefault="00D15786" w:rsidP="001146D9">
      <w:pPr>
        <w:spacing w:before="120" w:after="120" w:line="360" w:lineRule="auto"/>
        <w:jc w:val="both"/>
        <w:rPr>
          <w:rFonts w:ascii="Times New Roman" w:hAnsi="Times New Roman" w:cs="Times New Roman"/>
          <w:sz w:val="24"/>
          <w:szCs w:val="24"/>
        </w:rPr>
      </w:pPr>
    </w:p>
    <w:p w:rsidR="00D15786" w:rsidRPr="001146D9" w:rsidRDefault="00D15786"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42633F1F" wp14:editId="74795596">
            <wp:extent cx="4396105" cy="1601367"/>
            <wp:effectExtent l="0" t="0" r="444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4396105" cy="1601367"/>
                    </a:xfrm>
                    <a:prstGeom prst="rect">
                      <a:avLst/>
                    </a:prstGeom>
                    <a:ln>
                      <a:noFill/>
                    </a:ln>
                    <a:extLst>
                      <a:ext uri="{53640926-AAD7-44D8-BBD7-CCE9431645EC}">
                        <a14:shadowObscured xmlns:a14="http://schemas.microsoft.com/office/drawing/2010/main"/>
                      </a:ext>
                    </a:extLst>
                  </pic:spPr>
                </pic:pic>
              </a:graphicData>
            </a:graphic>
          </wp:inline>
        </w:drawing>
      </w:r>
    </w:p>
    <w:p w:rsidR="00D15786" w:rsidRPr="001146D9" w:rsidRDefault="00D15786" w:rsidP="001146D9">
      <w:pPr>
        <w:tabs>
          <w:tab w:val="left" w:pos="2300"/>
        </w:tabs>
        <w:spacing w:line="360" w:lineRule="auto"/>
        <w:jc w:val="both"/>
        <w:rPr>
          <w:rFonts w:ascii="Times New Roman" w:hAnsi="Times New Roman" w:cs="Times New Roman"/>
          <w:sz w:val="24"/>
          <w:szCs w:val="24"/>
          <w:lang w:eastAsia="es-MX"/>
        </w:rPr>
      </w:pPr>
    </w:p>
    <w:p w:rsidR="00D15786" w:rsidRPr="002873E5" w:rsidRDefault="00D15786" w:rsidP="002873E5">
      <w:pPr>
        <w:pStyle w:val="Ttulo2"/>
        <w:spacing w:line="360" w:lineRule="auto"/>
        <w:ind w:left="708"/>
        <w:jc w:val="both"/>
        <w:rPr>
          <w:rFonts w:ascii="Times New Roman" w:hAnsi="Times New Roman" w:cs="Times New Roman"/>
          <w:color w:val="auto"/>
          <w:sz w:val="24"/>
          <w:szCs w:val="24"/>
        </w:rPr>
      </w:pPr>
      <w:bookmarkStart w:id="124" w:name="_Toc431376710"/>
      <w:r w:rsidRPr="001146D9">
        <w:rPr>
          <w:rFonts w:ascii="Times New Roman" w:hAnsi="Times New Roman" w:cs="Times New Roman"/>
          <w:color w:val="auto"/>
          <w:sz w:val="24"/>
          <w:szCs w:val="24"/>
        </w:rPr>
        <w:t>22.2 Nivel de satisfacción actual y escenarios pronosticados</w:t>
      </w:r>
      <w:bookmarkEnd w:id="124"/>
      <w:r w:rsidRPr="001146D9">
        <w:rPr>
          <w:rFonts w:ascii="Times New Roman" w:hAnsi="Times New Roman" w:cs="Times New Roman"/>
          <w:color w:val="auto"/>
          <w:sz w:val="24"/>
          <w:szCs w:val="24"/>
        </w:rPr>
        <w:t xml:space="preserve"> </w:t>
      </w:r>
    </w:p>
    <w:p w:rsidR="00D15786" w:rsidRPr="001146D9" w:rsidRDefault="00D15786"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Respecto a este atributo ante una mejora mínima –1 punto en la escala perceptual—, para las escuelas públicas se pronostica una disminución del 18% de los insatisfechos actuales y un incremento del 23% en los deleitados, mientras que para las escuelas privadas se pronostica una disminución del 7% de los insatisfechos actuales y un incremento del 23% de los deleitados, tal como se describe en el siguiente gráfico:</w:t>
      </w:r>
    </w:p>
    <w:p w:rsidR="00D15786" w:rsidRDefault="00D15786" w:rsidP="001146D9">
      <w:pPr>
        <w:tabs>
          <w:tab w:val="left" w:pos="2300"/>
        </w:tabs>
        <w:spacing w:line="360" w:lineRule="auto"/>
        <w:jc w:val="both"/>
        <w:rPr>
          <w:rFonts w:ascii="Times New Roman" w:hAnsi="Times New Roman" w:cs="Times New Roman"/>
          <w:sz w:val="24"/>
          <w:szCs w:val="24"/>
          <w:lang w:eastAsia="es-MX"/>
        </w:rPr>
      </w:pPr>
      <w:r w:rsidRPr="001146D9">
        <w:rPr>
          <w:rFonts w:ascii="Times New Roman" w:hAnsi="Times New Roman" w:cs="Times New Roman"/>
          <w:noProof/>
          <w:sz w:val="24"/>
          <w:szCs w:val="24"/>
          <w:lang w:eastAsia="es-MX"/>
        </w:rPr>
        <w:lastRenderedPageBreak/>
        <w:drawing>
          <wp:inline distT="0" distB="0" distL="0" distR="0" wp14:anchorId="6DD546B6" wp14:editId="2A06B1A0">
            <wp:extent cx="4396105" cy="3074303"/>
            <wp:effectExtent l="0" t="0" r="444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2953" t="26586" r="19486" b="14256"/>
                    <a:stretch/>
                  </pic:blipFill>
                  <pic:spPr bwMode="auto">
                    <a:xfrm>
                      <a:off x="0" y="0"/>
                      <a:ext cx="4396105" cy="3074303"/>
                    </a:xfrm>
                    <a:prstGeom prst="rect">
                      <a:avLst/>
                    </a:prstGeom>
                    <a:ln>
                      <a:noFill/>
                    </a:ln>
                    <a:extLst>
                      <a:ext uri="{53640926-AAD7-44D8-BBD7-CCE9431645EC}">
                        <a14:shadowObscured xmlns:a14="http://schemas.microsoft.com/office/drawing/2010/main"/>
                      </a:ext>
                    </a:extLst>
                  </pic:spPr>
                </pic:pic>
              </a:graphicData>
            </a:graphic>
          </wp:inline>
        </w:drawing>
      </w:r>
    </w:p>
    <w:p w:rsidR="002873E5" w:rsidRDefault="002873E5" w:rsidP="001146D9">
      <w:pPr>
        <w:tabs>
          <w:tab w:val="left" w:pos="2300"/>
        </w:tabs>
        <w:spacing w:line="360" w:lineRule="auto"/>
        <w:jc w:val="both"/>
        <w:rPr>
          <w:rFonts w:ascii="Times New Roman" w:hAnsi="Times New Roman" w:cs="Times New Roman"/>
          <w:sz w:val="24"/>
          <w:szCs w:val="24"/>
          <w:lang w:eastAsia="es-MX"/>
        </w:rPr>
      </w:pPr>
    </w:p>
    <w:p w:rsidR="002873E5" w:rsidRDefault="002873E5" w:rsidP="001146D9">
      <w:pPr>
        <w:tabs>
          <w:tab w:val="left" w:pos="2300"/>
        </w:tabs>
        <w:spacing w:line="360" w:lineRule="auto"/>
        <w:jc w:val="both"/>
        <w:rPr>
          <w:rFonts w:ascii="Times New Roman" w:hAnsi="Times New Roman" w:cs="Times New Roman"/>
          <w:sz w:val="24"/>
          <w:szCs w:val="24"/>
          <w:lang w:eastAsia="es-MX"/>
        </w:rPr>
      </w:pPr>
    </w:p>
    <w:p w:rsidR="002873E5" w:rsidRDefault="002873E5" w:rsidP="001146D9">
      <w:pPr>
        <w:tabs>
          <w:tab w:val="left" w:pos="2300"/>
        </w:tabs>
        <w:spacing w:line="360" w:lineRule="auto"/>
        <w:jc w:val="both"/>
        <w:rPr>
          <w:rFonts w:ascii="Times New Roman" w:hAnsi="Times New Roman" w:cs="Times New Roman"/>
          <w:sz w:val="24"/>
          <w:szCs w:val="24"/>
          <w:lang w:eastAsia="es-MX"/>
        </w:rPr>
      </w:pPr>
    </w:p>
    <w:p w:rsidR="002873E5" w:rsidRDefault="002873E5" w:rsidP="001146D9">
      <w:pPr>
        <w:tabs>
          <w:tab w:val="left" w:pos="2300"/>
        </w:tabs>
        <w:spacing w:line="360" w:lineRule="auto"/>
        <w:jc w:val="both"/>
        <w:rPr>
          <w:rFonts w:ascii="Times New Roman" w:hAnsi="Times New Roman" w:cs="Times New Roman"/>
          <w:sz w:val="24"/>
          <w:szCs w:val="24"/>
          <w:lang w:eastAsia="es-MX"/>
        </w:rPr>
      </w:pPr>
    </w:p>
    <w:p w:rsidR="002873E5" w:rsidRDefault="002873E5" w:rsidP="001146D9">
      <w:pPr>
        <w:tabs>
          <w:tab w:val="left" w:pos="2300"/>
        </w:tabs>
        <w:spacing w:line="360" w:lineRule="auto"/>
        <w:jc w:val="both"/>
        <w:rPr>
          <w:rFonts w:ascii="Times New Roman" w:hAnsi="Times New Roman" w:cs="Times New Roman"/>
          <w:sz w:val="24"/>
          <w:szCs w:val="24"/>
          <w:lang w:eastAsia="es-MX"/>
        </w:rPr>
      </w:pPr>
    </w:p>
    <w:p w:rsidR="002873E5" w:rsidRDefault="002873E5" w:rsidP="001146D9">
      <w:pPr>
        <w:tabs>
          <w:tab w:val="left" w:pos="2300"/>
        </w:tabs>
        <w:spacing w:line="360" w:lineRule="auto"/>
        <w:jc w:val="both"/>
        <w:rPr>
          <w:rFonts w:ascii="Times New Roman" w:hAnsi="Times New Roman" w:cs="Times New Roman"/>
          <w:sz w:val="24"/>
          <w:szCs w:val="24"/>
          <w:lang w:eastAsia="es-MX"/>
        </w:rPr>
      </w:pPr>
    </w:p>
    <w:p w:rsidR="002873E5" w:rsidRDefault="002873E5" w:rsidP="001146D9">
      <w:pPr>
        <w:tabs>
          <w:tab w:val="left" w:pos="2300"/>
        </w:tabs>
        <w:spacing w:line="360" w:lineRule="auto"/>
        <w:jc w:val="both"/>
        <w:rPr>
          <w:rFonts w:ascii="Times New Roman" w:hAnsi="Times New Roman" w:cs="Times New Roman"/>
          <w:sz w:val="24"/>
          <w:szCs w:val="24"/>
          <w:lang w:eastAsia="es-MX"/>
        </w:rPr>
      </w:pPr>
    </w:p>
    <w:p w:rsidR="002873E5" w:rsidRDefault="002873E5" w:rsidP="001146D9">
      <w:pPr>
        <w:tabs>
          <w:tab w:val="left" w:pos="2300"/>
        </w:tabs>
        <w:spacing w:line="360" w:lineRule="auto"/>
        <w:jc w:val="both"/>
        <w:rPr>
          <w:rFonts w:ascii="Times New Roman" w:hAnsi="Times New Roman" w:cs="Times New Roman"/>
          <w:sz w:val="24"/>
          <w:szCs w:val="24"/>
          <w:lang w:eastAsia="es-MX"/>
        </w:rPr>
      </w:pPr>
    </w:p>
    <w:p w:rsidR="002873E5" w:rsidRDefault="002873E5" w:rsidP="001146D9">
      <w:pPr>
        <w:tabs>
          <w:tab w:val="left" w:pos="2300"/>
        </w:tabs>
        <w:spacing w:line="360" w:lineRule="auto"/>
        <w:jc w:val="both"/>
        <w:rPr>
          <w:rFonts w:ascii="Times New Roman" w:hAnsi="Times New Roman" w:cs="Times New Roman"/>
          <w:sz w:val="24"/>
          <w:szCs w:val="24"/>
          <w:lang w:eastAsia="es-MX"/>
        </w:rPr>
      </w:pPr>
    </w:p>
    <w:p w:rsidR="002873E5" w:rsidRDefault="002873E5" w:rsidP="001146D9">
      <w:pPr>
        <w:tabs>
          <w:tab w:val="left" w:pos="2300"/>
        </w:tabs>
        <w:spacing w:line="360" w:lineRule="auto"/>
        <w:jc w:val="both"/>
        <w:rPr>
          <w:rFonts w:ascii="Times New Roman" w:hAnsi="Times New Roman" w:cs="Times New Roman"/>
          <w:sz w:val="24"/>
          <w:szCs w:val="24"/>
          <w:lang w:eastAsia="es-MX"/>
        </w:rPr>
      </w:pPr>
    </w:p>
    <w:p w:rsidR="002873E5" w:rsidRDefault="002873E5" w:rsidP="001146D9">
      <w:pPr>
        <w:tabs>
          <w:tab w:val="left" w:pos="2300"/>
        </w:tabs>
        <w:spacing w:line="360" w:lineRule="auto"/>
        <w:jc w:val="both"/>
        <w:rPr>
          <w:rFonts w:ascii="Times New Roman" w:hAnsi="Times New Roman" w:cs="Times New Roman"/>
          <w:sz w:val="24"/>
          <w:szCs w:val="24"/>
          <w:lang w:eastAsia="es-MX"/>
        </w:rPr>
      </w:pPr>
    </w:p>
    <w:p w:rsidR="002873E5" w:rsidRPr="001146D9" w:rsidRDefault="002873E5" w:rsidP="001146D9">
      <w:pPr>
        <w:tabs>
          <w:tab w:val="left" w:pos="2300"/>
        </w:tabs>
        <w:spacing w:line="360" w:lineRule="auto"/>
        <w:jc w:val="both"/>
        <w:rPr>
          <w:rFonts w:ascii="Times New Roman" w:hAnsi="Times New Roman" w:cs="Times New Roman"/>
          <w:sz w:val="24"/>
          <w:szCs w:val="24"/>
          <w:lang w:eastAsia="es-MX"/>
        </w:rPr>
      </w:pPr>
    </w:p>
    <w:p w:rsidR="00D15786" w:rsidRPr="001146D9" w:rsidRDefault="00D15786" w:rsidP="001146D9">
      <w:pPr>
        <w:pStyle w:val="Ttulo1"/>
        <w:spacing w:line="360" w:lineRule="auto"/>
        <w:jc w:val="both"/>
        <w:rPr>
          <w:rFonts w:ascii="Times New Roman" w:hAnsi="Times New Roman" w:cs="Times New Roman"/>
          <w:sz w:val="24"/>
          <w:szCs w:val="24"/>
          <w:lang w:val="es-ES"/>
        </w:rPr>
      </w:pPr>
      <w:bookmarkStart w:id="125" w:name="_Toc431376711"/>
      <w:r w:rsidRPr="001146D9">
        <w:rPr>
          <w:rFonts w:ascii="Times New Roman" w:hAnsi="Times New Roman" w:cs="Times New Roman"/>
          <w:sz w:val="24"/>
          <w:szCs w:val="24"/>
          <w:lang w:val="es-ES"/>
        </w:rPr>
        <w:lastRenderedPageBreak/>
        <w:t>23. Interacción de las escuelas con los sectores productivos para la elaboración de los planes de estudio.</w:t>
      </w:r>
      <w:bookmarkEnd w:id="125"/>
    </w:p>
    <w:p w:rsidR="00D15786" w:rsidRPr="001146D9" w:rsidRDefault="00D15786" w:rsidP="001146D9">
      <w:pPr>
        <w:spacing w:line="360" w:lineRule="auto"/>
        <w:jc w:val="both"/>
        <w:rPr>
          <w:rFonts w:ascii="Times New Roman" w:hAnsi="Times New Roman" w:cs="Times New Roman"/>
          <w:sz w:val="24"/>
          <w:szCs w:val="24"/>
          <w:lang w:val="es-ES"/>
        </w:rPr>
      </w:pPr>
    </w:p>
    <w:p w:rsidR="00D15786" w:rsidRPr="002873E5" w:rsidRDefault="00D15786" w:rsidP="002873E5">
      <w:pPr>
        <w:pStyle w:val="Ttulo2"/>
        <w:spacing w:line="360" w:lineRule="auto"/>
        <w:ind w:left="708"/>
        <w:jc w:val="both"/>
        <w:rPr>
          <w:rFonts w:ascii="Times New Roman" w:hAnsi="Times New Roman" w:cs="Times New Roman"/>
          <w:color w:val="auto"/>
          <w:sz w:val="24"/>
          <w:szCs w:val="24"/>
        </w:rPr>
      </w:pPr>
      <w:bookmarkStart w:id="126" w:name="_Toc431376712"/>
      <w:r w:rsidRPr="001146D9">
        <w:rPr>
          <w:rFonts w:ascii="Times New Roman" w:hAnsi="Times New Roman" w:cs="Times New Roman"/>
          <w:color w:val="auto"/>
          <w:sz w:val="24"/>
          <w:szCs w:val="24"/>
        </w:rPr>
        <w:t>23.1 Situación en el índice de importancia</w:t>
      </w:r>
      <w:bookmarkEnd w:id="126"/>
      <w:r w:rsidRPr="001146D9">
        <w:rPr>
          <w:rFonts w:ascii="Times New Roman" w:hAnsi="Times New Roman" w:cs="Times New Roman"/>
          <w:color w:val="auto"/>
          <w:sz w:val="24"/>
          <w:szCs w:val="24"/>
        </w:rPr>
        <w:t xml:space="preserve"> </w:t>
      </w:r>
    </w:p>
    <w:p w:rsidR="00D15786" w:rsidRPr="001146D9" w:rsidRDefault="00D15786"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Para los empleadores este resulta ser el atributo más relevante colocándolo en el 1er lugar en contraste con las escuelas privadas y públicas quienes lo posicionan en el 18º y 28º lugar respectivamente, tal como se muestra en la siguiente gráfica:</w:t>
      </w:r>
    </w:p>
    <w:p w:rsidR="00D15786" w:rsidRPr="001146D9" w:rsidRDefault="00D15786" w:rsidP="001146D9">
      <w:pPr>
        <w:spacing w:before="120" w:after="120" w:line="360" w:lineRule="auto"/>
        <w:jc w:val="both"/>
        <w:rPr>
          <w:rFonts w:ascii="Times New Roman" w:hAnsi="Times New Roman" w:cs="Times New Roman"/>
          <w:sz w:val="24"/>
          <w:szCs w:val="24"/>
        </w:rPr>
      </w:pPr>
    </w:p>
    <w:p w:rsidR="00D15786" w:rsidRPr="001146D9" w:rsidRDefault="00D15786"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5DD90431" wp14:editId="6982A710">
            <wp:extent cx="4396105" cy="1642038"/>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4396105" cy="1642038"/>
                    </a:xfrm>
                    <a:prstGeom prst="rect">
                      <a:avLst/>
                    </a:prstGeom>
                    <a:ln>
                      <a:noFill/>
                    </a:ln>
                    <a:extLst>
                      <a:ext uri="{53640926-AAD7-44D8-BBD7-CCE9431645EC}">
                        <a14:shadowObscured xmlns:a14="http://schemas.microsoft.com/office/drawing/2010/main"/>
                      </a:ext>
                    </a:extLst>
                  </pic:spPr>
                </pic:pic>
              </a:graphicData>
            </a:graphic>
          </wp:inline>
        </w:drawing>
      </w:r>
    </w:p>
    <w:p w:rsidR="00AF1A3F" w:rsidRPr="001146D9" w:rsidRDefault="00AF1A3F" w:rsidP="001146D9">
      <w:pPr>
        <w:spacing w:before="120" w:after="120" w:line="360" w:lineRule="auto"/>
        <w:jc w:val="both"/>
        <w:rPr>
          <w:rFonts w:ascii="Times New Roman" w:hAnsi="Times New Roman" w:cs="Times New Roman"/>
          <w:b/>
          <w:sz w:val="24"/>
          <w:szCs w:val="24"/>
        </w:rPr>
      </w:pPr>
    </w:p>
    <w:p w:rsidR="00AF1A3F" w:rsidRPr="002873E5" w:rsidRDefault="00AF1A3F" w:rsidP="002873E5">
      <w:pPr>
        <w:pStyle w:val="Ttulo2"/>
        <w:spacing w:line="360" w:lineRule="auto"/>
        <w:ind w:left="708"/>
        <w:jc w:val="both"/>
        <w:rPr>
          <w:rFonts w:ascii="Times New Roman" w:hAnsi="Times New Roman" w:cs="Times New Roman"/>
          <w:color w:val="auto"/>
          <w:sz w:val="24"/>
          <w:szCs w:val="24"/>
        </w:rPr>
      </w:pPr>
      <w:bookmarkStart w:id="127" w:name="_Toc431376713"/>
      <w:r w:rsidRPr="001146D9">
        <w:rPr>
          <w:rFonts w:ascii="Times New Roman" w:hAnsi="Times New Roman" w:cs="Times New Roman"/>
          <w:color w:val="auto"/>
          <w:sz w:val="24"/>
          <w:szCs w:val="24"/>
        </w:rPr>
        <w:t>23.2 Situación actual (investigación cualitativa)</w:t>
      </w:r>
      <w:bookmarkEnd w:id="127"/>
      <w:r w:rsidRPr="001146D9">
        <w:rPr>
          <w:rFonts w:ascii="Times New Roman" w:hAnsi="Times New Roman" w:cs="Times New Roman"/>
          <w:color w:val="auto"/>
          <w:sz w:val="24"/>
          <w:szCs w:val="24"/>
        </w:rPr>
        <w:t xml:space="preserve"> </w:t>
      </w:r>
    </w:p>
    <w:p w:rsidR="00AF1A3F" w:rsidRPr="001146D9" w:rsidRDefault="00AF1A3F" w:rsidP="001146D9">
      <w:pPr>
        <w:spacing w:before="120" w:after="120" w:line="360" w:lineRule="auto"/>
        <w:jc w:val="both"/>
        <w:textAlignment w:val="center"/>
        <w:rPr>
          <w:rFonts w:ascii="Times New Roman" w:eastAsia="Times New Roman" w:hAnsi="Times New Roman" w:cs="Times New Roman"/>
          <w:bCs/>
          <w:kern w:val="24"/>
          <w:sz w:val="24"/>
          <w:szCs w:val="24"/>
          <w:lang w:eastAsia="es-MX"/>
        </w:rPr>
      </w:pPr>
      <w:r w:rsidRPr="001146D9">
        <w:rPr>
          <w:rFonts w:ascii="Times New Roman" w:eastAsia="Times New Roman" w:hAnsi="Times New Roman" w:cs="Times New Roman"/>
          <w:bCs/>
          <w:kern w:val="24"/>
          <w:sz w:val="24"/>
          <w:szCs w:val="24"/>
          <w:lang w:eastAsia="es-MX"/>
        </w:rPr>
        <w:t>Tomando en cuenta que la principal función de la educación técnica consiste en una formación para el mercado laboral, la vinculación con las empresas y los sectores productivos resulta ser un aspecto esencial.</w:t>
      </w:r>
    </w:p>
    <w:p w:rsidR="00AF1A3F" w:rsidRPr="001146D9" w:rsidRDefault="00AF1A3F" w:rsidP="001146D9">
      <w:pPr>
        <w:spacing w:before="120" w:after="120" w:line="360" w:lineRule="auto"/>
        <w:jc w:val="both"/>
        <w:textAlignment w:val="center"/>
        <w:rPr>
          <w:rFonts w:ascii="Times New Roman" w:eastAsia="Times New Roman" w:hAnsi="Times New Roman" w:cs="Times New Roman"/>
          <w:bCs/>
          <w:kern w:val="24"/>
          <w:sz w:val="24"/>
          <w:szCs w:val="24"/>
          <w:lang w:eastAsia="es-MX"/>
        </w:rPr>
      </w:pPr>
      <w:r w:rsidRPr="001146D9">
        <w:rPr>
          <w:rFonts w:ascii="Times New Roman" w:eastAsia="Times New Roman" w:hAnsi="Times New Roman" w:cs="Times New Roman"/>
          <w:bCs/>
          <w:kern w:val="24"/>
          <w:sz w:val="24"/>
          <w:szCs w:val="24"/>
          <w:lang w:eastAsia="es-MX"/>
        </w:rPr>
        <w:t xml:space="preserve">Esta vinculación consiste en la capacidad de las instituciones educativas para mantenerse receptivas respecto a los requerimientos del sector empresarial, a efectos de adecuar la educación que brindan. </w:t>
      </w:r>
    </w:p>
    <w:p w:rsidR="00AF1A3F" w:rsidRPr="001146D9" w:rsidRDefault="00AF1A3F" w:rsidP="001146D9">
      <w:pPr>
        <w:spacing w:before="120" w:after="120" w:line="360" w:lineRule="auto"/>
        <w:jc w:val="both"/>
        <w:textAlignment w:val="center"/>
        <w:rPr>
          <w:rFonts w:ascii="Times New Roman" w:eastAsia="Times New Roman" w:hAnsi="Times New Roman" w:cs="Times New Roman"/>
          <w:bCs/>
          <w:kern w:val="24"/>
          <w:sz w:val="24"/>
          <w:szCs w:val="24"/>
          <w:lang w:eastAsia="es-MX"/>
        </w:rPr>
      </w:pPr>
      <w:r w:rsidRPr="001146D9">
        <w:rPr>
          <w:rFonts w:ascii="Times New Roman" w:eastAsia="Times New Roman" w:hAnsi="Times New Roman" w:cs="Times New Roman"/>
          <w:bCs/>
          <w:kern w:val="24"/>
          <w:sz w:val="24"/>
          <w:szCs w:val="24"/>
          <w:lang w:eastAsia="es-MX"/>
        </w:rPr>
        <w:t xml:space="preserve">En este sentido, la experiencia de los empleadores es uno de los recursos más valiosos en lo concerniente a los aciertos y errores de los actuales </w:t>
      </w:r>
      <w:r w:rsidRPr="001146D9">
        <w:rPr>
          <w:rFonts w:ascii="Times New Roman" w:eastAsia="Times New Roman" w:hAnsi="Times New Roman" w:cs="Times New Roman"/>
          <w:bCs/>
          <w:kern w:val="24"/>
          <w:sz w:val="24"/>
          <w:szCs w:val="24"/>
          <w:lang w:eastAsia="es-MX"/>
        </w:rPr>
        <w:lastRenderedPageBreak/>
        <w:t xml:space="preserve">programas de estudio de las instituciones que brindan la formación técnica. </w:t>
      </w:r>
    </w:p>
    <w:p w:rsidR="00AF1A3F" w:rsidRPr="001146D9" w:rsidRDefault="00AF1A3F" w:rsidP="001146D9">
      <w:pPr>
        <w:spacing w:before="120" w:after="120" w:line="360" w:lineRule="auto"/>
        <w:jc w:val="both"/>
        <w:textAlignment w:val="center"/>
        <w:rPr>
          <w:rFonts w:ascii="Times New Roman" w:eastAsia="Times New Roman" w:hAnsi="Times New Roman" w:cs="Times New Roman"/>
          <w:bCs/>
          <w:kern w:val="24"/>
          <w:sz w:val="24"/>
          <w:szCs w:val="24"/>
          <w:lang w:eastAsia="es-MX"/>
        </w:rPr>
      </w:pPr>
    </w:p>
    <w:p w:rsidR="00AF1A3F" w:rsidRPr="001146D9" w:rsidRDefault="00AF1A3F" w:rsidP="001146D9">
      <w:pPr>
        <w:spacing w:before="120" w:after="120" w:line="360" w:lineRule="auto"/>
        <w:jc w:val="both"/>
        <w:textAlignment w:val="center"/>
        <w:rPr>
          <w:rFonts w:ascii="Times New Roman" w:eastAsia="Times New Roman" w:hAnsi="Times New Roman" w:cs="Times New Roman"/>
          <w:bCs/>
          <w:kern w:val="24"/>
          <w:sz w:val="24"/>
          <w:szCs w:val="24"/>
          <w:lang w:eastAsia="es-MX"/>
        </w:rPr>
      </w:pPr>
      <w:r w:rsidRPr="001146D9">
        <w:rPr>
          <w:rFonts w:ascii="Times New Roman" w:eastAsia="Times New Roman" w:hAnsi="Times New Roman" w:cs="Times New Roman"/>
          <w:bCs/>
          <w:kern w:val="24"/>
          <w:sz w:val="24"/>
          <w:szCs w:val="24"/>
          <w:lang w:eastAsia="es-MX"/>
        </w:rPr>
        <w:t>Actualmente, los empleadores señalan que no se ha establecido la vinculación necesaria para que las escuelas puedan estar al tanto de las necesidades del mercado laboral.</w:t>
      </w:r>
    </w:p>
    <w:p w:rsidR="00AF1A3F" w:rsidRPr="001146D9" w:rsidRDefault="00AF1A3F" w:rsidP="001146D9">
      <w:pPr>
        <w:spacing w:before="120" w:after="120" w:line="360" w:lineRule="auto"/>
        <w:jc w:val="both"/>
        <w:textAlignment w:val="center"/>
        <w:rPr>
          <w:rFonts w:ascii="Times New Roman" w:eastAsia="Times New Roman" w:hAnsi="Times New Roman" w:cs="Times New Roman"/>
          <w:bCs/>
          <w:kern w:val="24"/>
          <w:sz w:val="24"/>
          <w:szCs w:val="24"/>
          <w:lang w:eastAsia="es-MX"/>
        </w:rPr>
      </w:pPr>
    </w:p>
    <w:p w:rsidR="00AF1A3F" w:rsidRPr="001146D9" w:rsidRDefault="00AF1A3F" w:rsidP="00876825">
      <w:pPr>
        <w:pStyle w:val="Sinespaciado"/>
        <w:numPr>
          <w:ilvl w:val="0"/>
          <w:numId w:val="56"/>
        </w:numPr>
        <w:spacing w:before="120" w:after="120" w:line="360" w:lineRule="auto"/>
        <w:ind w:left="1134"/>
        <w:jc w:val="both"/>
        <w:rPr>
          <w:rFonts w:ascii="Times New Roman" w:hAnsi="Times New Roman"/>
          <w:i/>
          <w:sz w:val="24"/>
          <w:szCs w:val="24"/>
        </w:rPr>
      </w:pPr>
      <w:r w:rsidRPr="001146D9">
        <w:rPr>
          <w:rFonts w:ascii="Times New Roman" w:hAnsi="Times New Roman"/>
          <w:i/>
          <w:sz w:val="24"/>
          <w:szCs w:val="24"/>
        </w:rPr>
        <w:t xml:space="preserve">Finalmente debe haber comunicación entre industria y autoridades del sistema educativo, que en México sería el famoso sistema tecnológico de educación, que agrupa a las universidades tecnológicas, politécnicas y los tecnológicos regionales, entonces yo creo que debería haber un dialogo entre ellos y finalmente la autoridad debería alinear estos esquemas de acuerdo a lo que tuviera sentido. </w:t>
      </w:r>
      <w:r w:rsidR="00981542">
        <w:rPr>
          <w:rFonts w:ascii="Times New Roman" w:hAnsi="Times New Roman"/>
          <w:i/>
          <w:sz w:val="24"/>
          <w:szCs w:val="24"/>
        </w:rPr>
        <w:t>(</w:t>
      </w:r>
      <w:r w:rsidRPr="001146D9">
        <w:rPr>
          <w:rFonts w:ascii="Times New Roman" w:hAnsi="Times New Roman"/>
          <w:i/>
          <w:sz w:val="24"/>
          <w:szCs w:val="24"/>
        </w:rPr>
        <w:t>Funcionario, Cámara Empresarial</w:t>
      </w:r>
      <w:r w:rsidR="00981542">
        <w:rPr>
          <w:rFonts w:ascii="Times New Roman" w:hAnsi="Times New Roman"/>
          <w:i/>
          <w:sz w:val="24"/>
          <w:szCs w:val="24"/>
        </w:rPr>
        <w:t>)</w:t>
      </w:r>
    </w:p>
    <w:p w:rsidR="00AF1A3F" w:rsidRPr="00981542" w:rsidRDefault="00AF1A3F" w:rsidP="00876825">
      <w:pPr>
        <w:pStyle w:val="Prrafodelista"/>
        <w:numPr>
          <w:ilvl w:val="0"/>
          <w:numId w:val="56"/>
        </w:numPr>
        <w:spacing w:before="120" w:after="120" w:line="360" w:lineRule="auto"/>
        <w:ind w:left="1134"/>
        <w:jc w:val="both"/>
        <w:rPr>
          <w:rFonts w:ascii="Times New Roman" w:hAnsi="Times New Roman" w:cs="Times New Roman"/>
          <w:i/>
          <w:sz w:val="24"/>
          <w:szCs w:val="24"/>
        </w:rPr>
      </w:pPr>
      <w:r w:rsidRPr="00981542">
        <w:rPr>
          <w:rFonts w:ascii="Times New Roman" w:hAnsi="Times New Roman" w:cs="Times New Roman"/>
          <w:i/>
          <w:sz w:val="24"/>
          <w:szCs w:val="24"/>
        </w:rPr>
        <w:t xml:space="preserve">Yo creo que la educación técnica en el país debe ser un pilar fundamental para el desarrollo de la industria nacional y creo que actualmente se encuentra muy desvinculado el sector empresarial con el sector de los técnicos o técnico medio-superior. </w:t>
      </w:r>
    </w:p>
    <w:p w:rsidR="00AF1A3F" w:rsidRPr="00981542" w:rsidRDefault="00AF1A3F" w:rsidP="00876825">
      <w:pPr>
        <w:pStyle w:val="Prrafodelista"/>
        <w:numPr>
          <w:ilvl w:val="0"/>
          <w:numId w:val="56"/>
        </w:numPr>
        <w:spacing w:before="120" w:after="120" w:line="360" w:lineRule="auto"/>
        <w:ind w:left="1134"/>
        <w:jc w:val="both"/>
        <w:rPr>
          <w:rFonts w:ascii="Times New Roman" w:hAnsi="Times New Roman" w:cs="Times New Roman"/>
          <w:i/>
          <w:sz w:val="24"/>
          <w:szCs w:val="24"/>
        </w:rPr>
      </w:pPr>
      <w:r w:rsidRPr="00981542">
        <w:rPr>
          <w:rFonts w:ascii="Times New Roman" w:hAnsi="Times New Roman" w:cs="Times New Roman"/>
          <w:i/>
          <w:sz w:val="24"/>
          <w:szCs w:val="24"/>
        </w:rPr>
        <w:t xml:space="preserve">Les falta esa vinculación, porque realmente en el sector industrial es muy importante contar con los recursos humanos o con el capital humano adecuado para el desarrollo de nuestro trabajo, porque la mayoría de las empresas en México son micros, pequeñas y medianas, donde el gran porcentaje son micros y pequeñas (…) </w:t>
      </w:r>
    </w:p>
    <w:p w:rsidR="00981542" w:rsidRDefault="00AF1A3F" w:rsidP="00876825">
      <w:pPr>
        <w:pStyle w:val="Prrafodelista"/>
        <w:numPr>
          <w:ilvl w:val="0"/>
          <w:numId w:val="56"/>
        </w:numPr>
        <w:spacing w:before="120" w:after="120" w:line="360" w:lineRule="auto"/>
        <w:ind w:left="1134"/>
        <w:jc w:val="both"/>
        <w:rPr>
          <w:rFonts w:ascii="Times New Roman" w:hAnsi="Times New Roman" w:cs="Times New Roman"/>
          <w:i/>
          <w:sz w:val="24"/>
          <w:szCs w:val="24"/>
        </w:rPr>
      </w:pPr>
      <w:r w:rsidRPr="00981542">
        <w:rPr>
          <w:rFonts w:ascii="Times New Roman" w:hAnsi="Times New Roman" w:cs="Times New Roman"/>
          <w:i/>
          <w:sz w:val="24"/>
          <w:szCs w:val="24"/>
        </w:rPr>
        <w:t xml:space="preserve">Entonces, realmente, no nada más en nuestro país, en cualquier país, los técnicos juegan un papel fundamental, y en México se creó el CONALEP hace muchos años, al </w:t>
      </w:r>
      <w:r w:rsidRPr="00981542">
        <w:rPr>
          <w:rFonts w:ascii="Times New Roman" w:hAnsi="Times New Roman" w:cs="Times New Roman"/>
          <w:i/>
          <w:sz w:val="24"/>
          <w:szCs w:val="24"/>
        </w:rPr>
        <w:lastRenderedPageBreak/>
        <w:t xml:space="preserve">principio si hubo vinculación, debe haber una mayor articulación con el sector educativo. </w:t>
      </w:r>
      <w:r w:rsidR="00981542">
        <w:rPr>
          <w:rFonts w:ascii="Times New Roman" w:hAnsi="Times New Roman" w:cs="Times New Roman"/>
          <w:i/>
          <w:sz w:val="24"/>
          <w:szCs w:val="24"/>
        </w:rPr>
        <w:t>(</w:t>
      </w:r>
      <w:r w:rsidRPr="00981542">
        <w:rPr>
          <w:rFonts w:ascii="Times New Roman" w:hAnsi="Times New Roman" w:cs="Times New Roman"/>
          <w:i/>
          <w:sz w:val="24"/>
          <w:szCs w:val="24"/>
        </w:rPr>
        <w:t>Funcionario, Cámara Empresarial</w:t>
      </w:r>
      <w:r w:rsidR="00981542">
        <w:rPr>
          <w:rFonts w:ascii="Times New Roman" w:hAnsi="Times New Roman" w:cs="Times New Roman"/>
          <w:i/>
          <w:sz w:val="24"/>
          <w:szCs w:val="24"/>
        </w:rPr>
        <w:t>)</w:t>
      </w:r>
    </w:p>
    <w:p w:rsidR="00AF1A3F" w:rsidRPr="00981542" w:rsidRDefault="00AF1A3F" w:rsidP="00876825">
      <w:pPr>
        <w:pStyle w:val="Prrafodelista"/>
        <w:numPr>
          <w:ilvl w:val="0"/>
          <w:numId w:val="56"/>
        </w:numPr>
        <w:spacing w:before="120" w:after="120" w:line="360" w:lineRule="auto"/>
        <w:ind w:left="1134"/>
        <w:jc w:val="both"/>
        <w:rPr>
          <w:rFonts w:ascii="Times New Roman" w:hAnsi="Times New Roman" w:cs="Times New Roman"/>
          <w:i/>
          <w:sz w:val="24"/>
          <w:szCs w:val="24"/>
        </w:rPr>
      </w:pPr>
      <w:r w:rsidRPr="00981542">
        <w:rPr>
          <w:rFonts w:ascii="Times New Roman" w:hAnsi="Times New Roman" w:cs="Times New Roman"/>
          <w:i/>
          <w:sz w:val="24"/>
          <w:szCs w:val="24"/>
        </w:rPr>
        <w:t xml:space="preserve">El problema es de que las autoridades educativas no le preguntan a las empresas, a los directores de recursos humanos, oye ¿qué competencias necesitas?, porque entonces los directores de recursos humanos dirían: necesito un segundo idioma, necesito el manejo de una computadora, necesito redacción, necesito ortografía, estos cuates no saben hacer una síntesis, entonces por ahí hay muchas cosas, que dentro de un planteamiento de una reforma educativa deberíamos de hacer. </w:t>
      </w:r>
      <w:r w:rsidR="00981542">
        <w:rPr>
          <w:rFonts w:ascii="Times New Roman" w:hAnsi="Times New Roman" w:cs="Times New Roman"/>
          <w:i/>
          <w:sz w:val="24"/>
          <w:szCs w:val="24"/>
        </w:rPr>
        <w:t>(</w:t>
      </w:r>
      <w:r w:rsidRPr="00981542">
        <w:rPr>
          <w:rFonts w:ascii="Times New Roman" w:hAnsi="Times New Roman" w:cs="Times New Roman"/>
          <w:i/>
          <w:sz w:val="24"/>
          <w:szCs w:val="24"/>
        </w:rPr>
        <w:t>Direct</w:t>
      </w:r>
      <w:r w:rsidR="00981542">
        <w:rPr>
          <w:rFonts w:ascii="Times New Roman" w:hAnsi="Times New Roman" w:cs="Times New Roman"/>
          <w:i/>
          <w:sz w:val="24"/>
          <w:szCs w:val="24"/>
        </w:rPr>
        <w:t>or General., Cámara Empresarial)</w:t>
      </w:r>
    </w:p>
    <w:p w:rsidR="00AF1A3F" w:rsidRPr="001146D9" w:rsidRDefault="00AF1A3F" w:rsidP="001146D9">
      <w:pPr>
        <w:spacing w:before="120" w:after="120" w:line="360" w:lineRule="auto"/>
        <w:ind w:left="708" w:firstLine="1"/>
        <w:jc w:val="both"/>
        <w:rPr>
          <w:rFonts w:ascii="Times New Roman" w:hAnsi="Times New Roman" w:cs="Times New Roman"/>
          <w:i/>
          <w:sz w:val="24"/>
          <w:szCs w:val="24"/>
        </w:rPr>
      </w:pPr>
    </w:p>
    <w:p w:rsidR="00AF1A3F" w:rsidRPr="001146D9" w:rsidRDefault="00AF1A3F"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 xml:space="preserve">El paso inicial para la vinculación de las instituciones educativas encargadas de la formación de técnicos con los sectores productivos, es una buena comunicación. Mediante este intercambio de visiones las escuelas podrán conocer la percepción de los empleadores. Es sabido que actualmente se emprenden acciones para generar puntos de encuentro mediante el establecimiento de mesas de diálogos o comités. </w:t>
      </w:r>
    </w:p>
    <w:p w:rsidR="00AF1A3F" w:rsidRPr="001146D9" w:rsidRDefault="00AF1A3F" w:rsidP="001146D9">
      <w:pPr>
        <w:spacing w:before="120" w:after="120" w:line="360" w:lineRule="auto"/>
        <w:jc w:val="both"/>
        <w:rPr>
          <w:rFonts w:ascii="Times New Roman" w:hAnsi="Times New Roman" w:cs="Times New Roman"/>
          <w:i/>
          <w:sz w:val="24"/>
          <w:szCs w:val="24"/>
        </w:rPr>
      </w:pPr>
    </w:p>
    <w:p w:rsidR="00AF1A3F" w:rsidRPr="00981542" w:rsidRDefault="00AF1A3F" w:rsidP="00876825">
      <w:pPr>
        <w:pStyle w:val="Prrafodelista"/>
        <w:numPr>
          <w:ilvl w:val="0"/>
          <w:numId w:val="57"/>
        </w:numPr>
        <w:spacing w:before="120" w:after="120" w:line="360" w:lineRule="auto"/>
        <w:jc w:val="both"/>
        <w:rPr>
          <w:rFonts w:ascii="Times New Roman" w:hAnsi="Times New Roman" w:cs="Times New Roman"/>
          <w:i/>
          <w:sz w:val="24"/>
          <w:szCs w:val="24"/>
        </w:rPr>
      </w:pPr>
      <w:r w:rsidRPr="00981542">
        <w:rPr>
          <w:rFonts w:ascii="Times New Roman" w:hAnsi="Times New Roman" w:cs="Times New Roman"/>
          <w:i/>
          <w:sz w:val="24"/>
          <w:szCs w:val="24"/>
        </w:rPr>
        <w:t xml:space="preserve">Creo que el diálogo, los espacios de reunión entre escuelas y empresas son un buen inicio. </w:t>
      </w:r>
      <w:r w:rsidR="00981542">
        <w:rPr>
          <w:rFonts w:ascii="Times New Roman" w:hAnsi="Times New Roman" w:cs="Times New Roman"/>
          <w:i/>
          <w:sz w:val="24"/>
          <w:szCs w:val="24"/>
        </w:rPr>
        <w:t>(</w:t>
      </w:r>
      <w:r w:rsidRPr="00981542">
        <w:rPr>
          <w:rFonts w:ascii="Times New Roman" w:hAnsi="Times New Roman" w:cs="Times New Roman"/>
          <w:i/>
          <w:sz w:val="24"/>
          <w:szCs w:val="24"/>
        </w:rPr>
        <w:t>Investigador, Organismo por la Competitividad</w:t>
      </w:r>
      <w:r w:rsidR="00981542">
        <w:rPr>
          <w:rFonts w:ascii="Times New Roman" w:hAnsi="Times New Roman" w:cs="Times New Roman"/>
          <w:i/>
          <w:sz w:val="24"/>
          <w:szCs w:val="24"/>
        </w:rPr>
        <w:t>)</w:t>
      </w:r>
    </w:p>
    <w:p w:rsidR="00AF1A3F" w:rsidRPr="001146D9" w:rsidRDefault="00AF1A3F" w:rsidP="001146D9">
      <w:pPr>
        <w:spacing w:before="120" w:after="120" w:line="360" w:lineRule="auto"/>
        <w:ind w:left="708"/>
        <w:jc w:val="both"/>
        <w:rPr>
          <w:rFonts w:ascii="Times New Roman" w:hAnsi="Times New Roman" w:cs="Times New Roman"/>
          <w:i/>
          <w:sz w:val="24"/>
          <w:szCs w:val="24"/>
        </w:rPr>
      </w:pPr>
    </w:p>
    <w:p w:rsidR="00AF1A3F" w:rsidRPr="001146D9" w:rsidRDefault="00AF1A3F" w:rsidP="001146D9">
      <w:pPr>
        <w:pStyle w:val="Sinespaciado"/>
        <w:spacing w:before="120" w:after="120" w:line="360" w:lineRule="auto"/>
        <w:jc w:val="both"/>
        <w:rPr>
          <w:rFonts w:ascii="Times New Roman" w:hAnsi="Times New Roman"/>
          <w:sz w:val="24"/>
          <w:szCs w:val="24"/>
        </w:rPr>
      </w:pPr>
      <w:r w:rsidRPr="001146D9">
        <w:rPr>
          <w:rFonts w:ascii="Times New Roman" w:hAnsi="Times New Roman"/>
          <w:sz w:val="24"/>
          <w:szCs w:val="24"/>
        </w:rPr>
        <w:t xml:space="preserve">A través de este diálogo con las empresas, las escuelas pueden valorar sus capacidades, tanto de gestión para adecuar los planes de estudio de acuerdo a las demandas actuales, como de los recursos necesarios para </w:t>
      </w:r>
      <w:r w:rsidRPr="001146D9">
        <w:rPr>
          <w:rFonts w:ascii="Times New Roman" w:hAnsi="Times New Roman"/>
          <w:sz w:val="24"/>
          <w:szCs w:val="24"/>
        </w:rPr>
        <w:lastRenderedPageBreak/>
        <w:t>brindar una educación apropiada. Actualmente se ha podido identificar los requerimientos más significativos de los empleadores respecto a los técnicos, a partir de la vinculación lograda por las mismas instituciones educativas o por la labor de mediación que han realizado diversas fundaciones, cámaras de comercio u organismos no gubernamentales para realizar esta vinculación.</w:t>
      </w:r>
    </w:p>
    <w:p w:rsidR="00AF1A3F" w:rsidRPr="001146D9" w:rsidRDefault="00AF1A3F"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 xml:space="preserve">Además de una buena comunicación, lo que se requiere y lo que quizá representa un mayor reto es establecer un vínculo colaborativo para la elaboración de planes de estudio, que implica además un trabajo conjunto con las empresas en la búsqueda de objetivos comunes, contar con un sistema de gestión del cambio al interior de las escuelas y la implementación oportuna de los planes de estudio reformados. </w:t>
      </w:r>
    </w:p>
    <w:p w:rsidR="00AF1A3F" w:rsidRPr="001146D9" w:rsidRDefault="00AF1A3F" w:rsidP="001146D9">
      <w:pPr>
        <w:spacing w:before="120" w:after="120" w:line="360" w:lineRule="auto"/>
        <w:jc w:val="both"/>
        <w:rPr>
          <w:rFonts w:ascii="Times New Roman" w:hAnsi="Times New Roman" w:cs="Times New Roman"/>
          <w:sz w:val="24"/>
          <w:szCs w:val="24"/>
          <w:lang w:val="es-ES"/>
        </w:rPr>
      </w:pPr>
    </w:p>
    <w:p w:rsidR="00AF1A3F" w:rsidRPr="00BA0F8D" w:rsidRDefault="00AF1A3F" w:rsidP="00876825">
      <w:pPr>
        <w:pStyle w:val="Prrafodelista"/>
        <w:numPr>
          <w:ilvl w:val="0"/>
          <w:numId w:val="57"/>
        </w:numPr>
        <w:spacing w:before="120" w:after="120" w:line="360" w:lineRule="auto"/>
        <w:ind w:left="1134"/>
        <w:jc w:val="both"/>
        <w:rPr>
          <w:rFonts w:ascii="Times New Roman" w:hAnsi="Times New Roman" w:cs="Times New Roman"/>
          <w:sz w:val="24"/>
          <w:szCs w:val="24"/>
          <w:lang w:val="es-ES"/>
        </w:rPr>
      </w:pPr>
      <w:r w:rsidRPr="00BA0F8D">
        <w:rPr>
          <w:rFonts w:ascii="Times New Roman" w:hAnsi="Times New Roman" w:cs="Times New Roman"/>
          <w:i/>
          <w:sz w:val="24"/>
          <w:szCs w:val="24"/>
        </w:rPr>
        <w:t xml:space="preserve">Bueno, ya hay esfuerzos, o sea, finalmente tenemos que buscar un mecanismo de vinculación entre el sector educativo y productivo, en la forma de mesas de diálogo, de mecanismos institucionales o incluso también de tipo legal, pero sobre todo tiene que haber información, es decir, tenemos que compartir información, el sector productivo tiene que comprometerse a estar retroalimentando al sector educativo de las necesidades que tiene de formación y el sector educativo responder de manera más rápida, porque a veces el sector educativo puede tardar hasta 3,4 años en modificar una curricula y en estos tiempos una curricula que tarda 3,4 años, pues ya perdió vigencia. </w:t>
      </w:r>
      <w:r w:rsidR="00BA0F8D">
        <w:rPr>
          <w:rFonts w:ascii="Times New Roman" w:hAnsi="Times New Roman" w:cs="Times New Roman"/>
          <w:i/>
          <w:sz w:val="24"/>
          <w:szCs w:val="24"/>
        </w:rPr>
        <w:t>(</w:t>
      </w:r>
      <w:r w:rsidRPr="00BA0F8D">
        <w:rPr>
          <w:rFonts w:ascii="Times New Roman" w:hAnsi="Times New Roman" w:cs="Times New Roman"/>
          <w:i/>
          <w:sz w:val="24"/>
          <w:szCs w:val="24"/>
        </w:rPr>
        <w:t>Organismo Gubernamental</w:t>
      </w:r>
      <w:r w:rsidR="00BA0F8D">
        <w:rPr>
          <w:rFonts w:ascii="Times New Roman" w:hAnsi="Times New Roman" w:cs="Times New Roman"/>
          <w:i/>
          <w:sz w:val="24"/>
          <w:szCs w:val="24"/>
        </w:rPr>
        <w:t>)</w:t>
      </w:r>
    </w:p>
    <w:p w:rsidR="00AF1A3F" w:rsidRPr="001146D9" w:rsidRDefault="00AF1A3F" w:rsidP="00876825">
      <w:pPr>
        <w:pStyle w:val="Sinespaciado"/>
        <w:numPr>
          <w:ilvl w:val="0"/>
          <w:numId w:val="57"/>
        </w:numPr>
        <w:spacing w:before="120" w:after="120" w:line="360" w:lineRule="auto"/>
        <w:ind w:left="1134"/>
        <w:jc w:val="both"/>
        <w:rPr>
          <w:rFonts w:ascii="Times New Roman" w:hAnsi="Times New Roman"/>
          <w:i/>
          <w:sz w:val="24"/>
          <w:szCs w:val="24"/>
        </w:rPr>
      </w:pPr>
      <w:r w:rsidRPr="001146D9">
        <w:rPr>
          <w:rFonts w:ascii="Times New Roman" w:hAnsi="Times New Roman"/>
          <w:i/>
          <w:sz w:val="24"/>
          <w:szCs w:val="24"/>
        </w:rPr>
        <w:t xml:space="preserve">Se ha tratado de hacer para cada escuela un consejo consultivo de empresas de la región para que le ayuden hacer esta alineación, la verdad es que hay un problema ahí, uno: </w:t>
      </w:r>
      <w:r w:rsidRPr="001146D9">
        <w:rPr>
          <w:rFonts w:ascii="Times New Roman" w:hAnsi="Times New Roman"/>
          <w:i/>
          <w:sz w:val="24"/>
          <w:szCs w:val="24"/>
        </w:rPr>
        <w:lastRenderedPageBreak/>
        <w:t xml:space="preserve">aunque la escuela quiera realinear, no puede realinear porque hay reglamentos que vienen desde el centro, desde la base, de la cabeza, entonces, mi opinión es que este consejo consultivo debería existir directamente en la cabeza del sistema educativo, donde tiene la posibilidad de bajar estas políticas nuevas y hacer un cambio más rápido, porque si no, de aquí a que suben y de aquí a que vuelvan a bajar, nos vamos a tardar 10 años, esa sería mi opinión, tener un consejo consultivo de la industria con la cabeza del sistema educativo nacional para hacer esta alineación. </w:t>
      </w:r>
      <w:r w:rsidR="00BA0F8D">
        <w:rPr>
          <w:rFonts w:ascii="Times New Roman" w:hAnsi="Times New Roman"/>
          <w:i/>
          <w:sz w:val="24"/>
          <w:szCs w:val="24"/>
        </w:rPr>
        <w:t>(</w:t>
      </w:r>
      <w:r w:rsidRPr="001146D9">
        <w:rPr>
          <w:rFonts w:ascii="Times New Roman" w:hAnsi="Times New Roman"/>
          <w:i/>
          <w:sz w:val="24"/>
          <w:szCs w:val="24"/>
        </w:rPr>
        <w:t>Director de Proyectos, Cámara de Comercio</w:t>
      </w:r>
      <w:r w:rsidR="00BA0F8D">
        <w:rPr>
          <w:rFonts w:ascii="Times New Roman" w:hAnsi="Times New Roman"/>
          <w:i/>
          <w:sz w:val="24"/>
          <w:szCs w:val="24"/>
        </w:rPr>
        <w:t>)</w:t>
      </w:r>
    </w:p>
    <w:p w:rsidR="00AF1A3F" w:rsidRPr="001146D9" w:rsidRDefault="00AF1A3F" w:rsidP="001146D9">
      <w:pPr>
        <w:spacing w:before="120" w:after="120" w:line="360" w:lineRule="auto"/>
        <w:jc w:val="both"/>
        <w:rPr>
          <w:rFonts w:ascii="Times New Roman" w:hAnsi="Times New Roman" w:cs="Times New Roman"/>
          <w:b/>
          <w:sz w:val="24"/>
          <w:szCs w:val="24"/>
        </w:rPr>
      </w:pPr>
    </w:p>
    <w:p w:rsidR="00AF1A3F" w:rsidRPr="00BA0F8D" w:rsidRDefault="00AF1A3F" w:rsidP="00BA0F8D">
      <w:pPr>
        <w:pStyle w:val="Ttulo2"/>
        <w:spacing w:line="360" w:lineRule="auto"/>
        <w:ind w:left="708"/>
        <w:jc w:val="both"/>
        <w:rPr>
          <w:rFonts w:ascii="Times New Roman" w:hAnsi="Times New Roman" w:cs="Times New Roman"/>
          <w:color w:val="auto"/>
          <w:sz w:val="24"/>
          <w:szCs w:val="24"/>
        </w:rPr>
      </w:pPr>
      <w:bookmarkStart w:id="128" w:name="_Toc431376714"/>
      <w:r w:rsidRPr="001146D9">
        <w:rPr>
          <w:rFonts w:ascii="Times New Roman" w:hAnsi="Times New Roman" w:cs="Times New Roman"/>
          <w:color w:val="auto"/>
          <w:sz w:val="24"/>
          <w:szCs w:val="24"/>
        </w:rPr>
        <w:t>23.3 Análisis de organismos internacionales</w:t>
      </w:r>
      <w:bookmarkEnd w:id="128"/>
      <w:r w:rsidRPr="001146D9">
        <w:rPr>
          <w:rFonts w:ascii="Times New Roman" w:hAnsi="Times New Roman" w:cs="Times New Roman"/>
          <w:color w:val="auto"/>
          <w:sz w:val="24"/>
          <w:szCs w:val="24"/>
        </w:rPr>
        <w:t xml:space="preserve"> </w:t>
      </w:r>
    </w:p>
    <w:p w:rsidR="00AF1A3F" w:rsidRDefault="00AF1A3F"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Mientras que la política educativa carece de una oferta de planes o programas encaminados a favorecer una interacción entre las instituciones educativas con los sectores productivos, diversos organismos internacionales han evidenciado la necesidad de que el sistema educativo mexicano establezca estrategias para la vinculación con los sectores productivos y de esta forma proveer de una oferta de técnicos acorde con las necesidades del país</w:t>
      </w:r>
      <w:r w:rsidRPr="001146D9">
        <w:rPr>
          <w:rStyle w:val="Refdenotaalpie"/>
          <w:rFonts w:ascii="Times New Roman" w:hAnsi="Times New Roman" w:cs="Times New Roman"/>
          <w:sz w:val="24"/>
          <w:szCs w:val="24"/>
        </w:rPr>
        <w:footnoteReference w:id="7"/>
      </w:r>
      <w:r w:rsidRPr="001146D9">
        <w:rPr>
          <w:rFonts w:ascii="Times New Roman" w:hAnsi="Times New Roman" w:cs="Times New Roman"/>
          <w:sz w:val="24"/>
          <w:szCs w:val="24"/>
        </w:rPr>
        <w:t>.</w:t>
      </w:r>
    </w:p>
    <w:p w:rsidR="00BA0F8D" w:rsidRPr="001146D9" w:rsidRDefault="00BA0F8D" w:rsidP="001146D9">
      <w:pPr>
        <w:spacing w:before="120" w:after="120" w:line="360" w:lineRule="auto"/>
        <w:jc w:val="both"/>
        <w:rPr>
          <w:rFonts w:ascii="Times New Roman" w:hAnsi="Times New Roman" w:cs="Times New Roman"/>
          <w:sz w:val="24"/>
          <w:szCs w:val="24"/>
        </w:rPr>
      </w:pPr>
    </w:p>
    <w:p w:rsidR="00AF1A3F" w:rsidRPr="00BA0F8D" w:rsidRDefault="00AF1A3F" w:rsidP="00BA0F8D">
      <w:pPr>
        <w:pStyle w:val="Ttulo2"/>
        <w:spacing w:line="360" w:lineRule="auto"/>
        <w:ind w:left="708"/>
        <w:jc w:val="both"/>
        <w:rPr>
          <w:rFonts w:ascii="Times New Roman" w:hAnsi="Times New Roman" w:cs="Times New Roman"/>
          <w:color w:val="auto"/>
          <w:sz w:val="24"/>
          <w:szCs w:val="24"/>
        </w:rPr>
      </w:pPr>
      <w:bookmarkStart w:id="129" w:name="_Toc431376715"/>
      <w:r w:rsidRPr="001146D9">
        <w:rPr>
          <w:rFonts w:ascii="Times New Roman" w:hAnsi="Times New Roman" w:cs="Times New Roman"/>
          <w:color w:val="auto"/>
          <w:sz w:val="24"/>
          <w:szCs w:val="24"/>
        </w:rPr>
        <w:t>23.4 Oferta del sistema educativo</w:t>
      </w:r>
      <w:bookmarkEnd w:id="129"/>
      <w:r w:rsidR="00BA0F8D">
        <w:rPr>
          <w:rFonts w:ascii="Times New Roman" w:hAnsi="Times New Roman" w:cs="Times New Roman"/>
          <w:color w:val="auto"/>
          <w:sz w:val="24"/>
          <w:szCs w:val="24"/>
        </w:rPr>
        <w:t xml:space="preserve"> </w:t>
      </w:r>
    </w:p>
    <w:p w:rsidR="00AF1A3F" w:rsidRPr="001146D9" w:rsidRDefault="00AF1A3F"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Iniciando en 2010 como apoyo a la RIEMS y en correspondencia con lo propuesto por el Plan Nacional de Desarrollo 2013-2018, el </w:t>
      </w:r>
      <w:r w:rsidRPr="001146D9">
        <w:rPr>
          <w:rFonts w:ascii="Times New Roman" w:eastAsia="Calibri" w:hAnsi="Times New Roman" w:cs="Times New Roman"/>
          <w:i/>
          <w:sz w:val="24"/>
          <w:szCs w:val="24"/>
        </w:rPr>
        <w:t>Programa de Formación de Recursos Humanos basada en Competencias</w:t>
      </w:r>
      <w:r w:rsidRPr="001146D9">
        <w:rPr>
          <w:rFonts w:ascii="Times New Roman" w:eastAsia="Calibri" w:hAnsi="Times New Roman" w:cs="Times New Roman"/>
          <w:sz w:val="24"/>
          <w:szCs w:val="24"/>
        </w:rPr>
        <w:t xml:space="preserve"> (PROFORHCOM II) busca mejorar la calidad, pertinencia y relevancia de las competencias de los egresados de los subsistemas técnicos.</w:t>
      </w:r>
    </w:p>
    <w:p w:rsidR="00AF1A3F" w:rsidRPr="001146D9" w:rsidRDefault="00AF1A3F"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lastRenderedPageBreak/>
        <w:t>El PROFORHCOM inicia una nueva operación en 2014, con una duración estimada de 5 años, y apoya a la Educación Media Superior (EMS), en el ámbito de los subsistemas técnicos de este nivel educativo: bachillerato tecnológico, profesional técnico y centros de formación para el trabajo; buscando mejorar la calidad, pertinencia y relevancia de las competencias de los egresados de los subsistemas técnicos.</w:t>
      </w:r>
    </w:p>
    <w:p w:rsidR="00AF1A3F" w:rsidRPr="001146D9" w:rsidRDefault="00AF1A3F"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La cobertura del Programa es nacional, beneficiando a:</w:t>
      </w:r>
    </w:p>
    <w:p w:rsidR="00AF1A3F" w:rsidRPr="001146D9" w:rsidRDefault="00AF1A3F" w:rsidP="00876825">
      <w:pPr>
        <w:pStyle w:val="Prrafodelista"/>
        <w:numPr>
          <w:ilvl w:val="0"/>
          <w:numId w:val="26"/>
        </w:numPr>
        <w:spacing w:before="120" w:after="120" w:line="360" w:lineRule="auto"/>
        <w:jc w:val="both"/>
        <w:rPr>
          <w:rFonts w:ascii="Times New Roman" w:eastAsia="Calibri" w:hAnsi="Times New Roman" w:cs="Times New Roman"/>
          <w:i/>
          <w:sz w:val="24"/>
          <w:szCs w:val="24"/>
        </w:rPr>
      </w:pPr>
      <w:r w:rsidRPr="001146D9">
        <w:rPr>
          <w:rFonts w:ascii="Times New Roman" w:eastAsia="Calibri" w:hAnsi="Times New Roman" w:cs="Times New Roman"/>
          <w:i/>
          <w:sz w:val="24"/>
          <w:szCs w:val="24"/>
        </w:rPr>
        <w:t>Componente 1: alumnos de educación media superior (bachillerato tecnológico: DGECyTM, DGETA y DGETI), formación profesional y técnico (CONALEP), y capacitación para el trabajo (DGCFT).</w:t>
      </w:r>
    </w:p>
    <w:p w:rsidR="00AF1A3F" w:rsidRPr="001146D9" w:rsidRDefault="00AF1A3F" w:rsidP="00876825">
      <w:pPr>
        <w:pStyle w:val="Prrafodelista"/>
        <w:numPr>
          <w:ilvl w:val="0"/>
          <w:numId w:val="26"/>
        </w:numPr>
        <w:spacing w:before="120" w:after="120" w:line="360" w:lineRule="auto"/>
        <w:jc w:val="both"/>
        <w:rPr>
          <w:rFonts w:ascii="Times New Roman" w:eastAsia="Calibri" w:hAnsi="Times New Roman" w:cs="Times New Roman"/>
          <w:i/>
          <w:sz w:val="24"/>
          <w:szCs w:val="24"/>
        </w:rPr>
      </w:pPr>
      <w:r w:rsidRPr="001146D9">
        <w:rPr>
          <w:rFonts w:ascii="Times New Roman" w:eastAsia="Calibri" w:hAnsi="Times New Roman" w:cs="Times New Roman"/>
          <w:i/>
          <w:sz w:val="24"/>
          <w:szCs w:val="24"/>
        </w:rPr>
        <w:t>Componente 2: trabajadores de los sectores productivos prioritarios, a través del CONOCER.</w:t>
      </w:r>
    </w:p>
    <w:p w:rsidR="00AF1A3F" w:rsidRPr="001146D9" w:rsidRDefault="00AF1A3F" w:rsidP="001146D9">
      <w:pPr>
        <w:spacing w:before="120" w:after="120" w:line="360" w:lineRule="auto"/>
        <w:jc w:val="both"/>
        <w:rPr>
          <w:rFonts w:ascii="Times New Roman" w:hAnsi="Times New Roman" w:cs="Times New Roman"/>
          <w:b/>
          <w:sz w:val="24"/>
          <w:szCs w:val="24"/>
        </w:rPr>
      </w:pPr>
    </w:p>
    <w:p w:rsidR="00AF1A3F" w:rsidRPr="001146D9" w:rsidRDefault="00AF1A3F" w:rsidP="001146D9">
      <w:pPr>
        <w:spacing w:before="120" w:after="120" w:line="360" w:lineRule="auto"/>
        <w:jc w:val="both"/>
        <w:rPr>
          <w:rFonts w:ascii="Times New Roman" w:eastAsia="Calibri" w:hAnsi="Times New Roman" w:cs="Times New Roman"/>
          <w:sz w:val="24"/>
          <w:szCs w:val="24"/>
        </w:rPr>
      </w:pPr>
      <w:r w:rsidRPr="001146D9">
        <w:rPr>
          <w:rFonts w:ascii="Times New Roman" w:hAnsi="Times New Roman" w:cs="Times New Roman"/>
          <w:sz w:val="24"/>
          <w:szCs w:val="24"/>
        </w:rPr>
        <w:t xml:space="preserve">Respecto a los mecanismos encaminados a favorecer la interacción de las escuelas con los sectores productivos resulta particularmente de interés el </w:t>
      </w:r>
      <w:r w:rsidRPr="001146D9">
        <w:rPr>
          <w:rFonts w:ascii="Times New Roman" w:eastAsia="Calibri" w:hAnsi="Times New Roman" w:cs="Times New Roman"/>
          <w:i/>
          <w:sz w:val="24"/>
          <w:szCs w:val="24"/>
        </w:rPr>
        <w:t>Componente 1</w:t>
      </w:r>
      <w:r w:rsidRPr="001146D9">
        <w:rPr>
          <w:rFonts w:ascii="Times New Roman" w:eastAsia="Calibri" w:hAnsi="Times New Roman" w:cs="Times New Roman"/>
          <w:sz w:val="24"/>
          <w:szCs w:val="24"/>
        </w:rPr>
        <w:t xml:space="preserve"> ya que en este se busca fortalecer el proceso de planeación de carreras y contenidos (a través de la Coordinación Sectorial de Desarrollo Académico, COSDAC), a fin de establecer un proceso continuo para alinear carreras y estándares de competencia con las prioridades de los sectores productivos con mayor potencial de desarrollo en México y su vinculación con estándares internacionales valorados por estas industrias. </w:t>
      </w:r>
    </w:p>
    <w:p w:rsidR="00AF1A3F" w:rsidRPr="001146D9" w:rsidRDefault="00AF1A3F" w:rsidP="001146D9">
      <w:pPr>
        <w:spacing w:before="120" w:after="120" w:line="360" w:lineRule="auto"/>
        <w:jc w:val="both"/>
        <w:rPr>
          <w:rFonts w:ascii="Times New Roman" w:hAnsi="Times New Roman" w:cs="Times New Roman"/>
          <w:sz w:val="24"/>
          <w:szCs w:val="24"/>
        </w:rPr>
      </w:pPr>
      <w:r w:rsidRPr="001146D9">
        <w:rPr>
          <w:rFonts w:ascii="Times New Roman" w:eastAsia="Calibri" w:hAnsi="Times New Roman" w:cs="Times New Roman"/>
          <w:sz w:val="24"/>
          <w:szCs w:val="24"/>
        </w:rPr>
        <w:t xml:space="preserve">Partiendo de la transformación de la educación técnica y la capacitación para el trabajo iniciada en etapas anteriores, se financiarán líneas de acción que, en su conjunto, fortalecerán los mecanismos de planeación educativa, vinculación con el sector productivo y formación y profesionalización docente, que permitirán mejorar las competencias de </w:t>
      </w:r>
      <w:r w:rsidRPr="001146D9">
        <w:rPr>
          <w:rFonts w:ascii="Times New Roman" w:eastAsia="Calibri" w:hAnsi="Times New Roman" w:cs="Times New Roman"/>
          <w:sz w:val="24"/>
          <w:szCs w:val="24"/>
        </w:rPr>
        <w:lastRenderedPageBreak/>
        <w:t>los egresados y por ende aumentar su empleabilidad.</w:t>
      </w:r>
      <w:r w:rsidRPr="001146D9">
        <w:rPr>
          <w:rFonts w:ascii="Times New Roman" w:eastAsia="Calibri" w:hAnsi="Times New Roman" w:cs="Times New Roman"/>
          <w:sz w:val="24"/>
          <w:szCs w:val="24"/>
        </w:rPr>
        <w:cr/>
      </w:r>
      <w:r w:rsidRPr="001146D9">
        <w:rPr>
          <w:rFonts w:ascii="Times New Roman" w:hAnsi="Times New Roman" w:cs="Times New Roman"/>
          <w:sz w:val="24"/>
          <w:szCs w:val="24"/>
        </w:rPr>
        <w:t xml:space="preserve"> </w:t>
      </w:r>
    </w:p>
    <w:p w:rsidR="00AF1A3F" w:rsidRPr="00BA0F8D" w:rsidRDefault="00AF1A3F" w:rsidP="00BA0F8D">
      <w:pPr>
        <w:pStyle w:val="Ttulo2"/>
        <w:spacing w:line="360" w:lineRule="auto"/>
        <w:ind w:left="708"/>
        <w:jc w:val="both"/>
        <w:rPr>
          <w:rFonts w:ascii="Times New Roman" w:hAnsi="Times New Roman" w:cs="Times New Roman"/>
          <w:color w:val="auto"/>
          <w:sz w:val="24"/>
          <w:szCs w:val="24"/>
        </w:rPr>
      </w:pPr>
      <w:bookmarkStart w:id="130" w:name="_Toc431376716"/>
      <w:r w:rsidRPr="001146D9">
        <w:rPr>
          <w:rFonts w:ascii="Times New Roman" w:hAnsi="Times New Roman" w:cs="Times New Roman"/>
          <w:color w:val="auto"/>
          <w:sz w:val="24"/>
          <w:szCs w:val="24"/>
        </w:rPr>
        <w:t>23.</w:t>
      </w:r>
      <w:r w:rsidR="00BA0F8D">
        <w:rPr>
          <w:rFonts w:ascii="Times New Roman" w:hAnsi="Times New Roman" w:cs="Times New Roman"/>
          <w:color w:val="auto"/>
          <w:sz w:val="24"/>
          <w:szCs w:val="24"/>
        </w:rPr>
        <w:t>5</w:t>
      </w:r>
      <w:r w:rsidRPr="001146D9">
        <w:rPr>
          <w:rFonts w:ascii="Times New Roman" w:hAnsi="Times New Roman" w:cs="Times New Roman"/>
          <w:color w:val="auto"/>
          <w:sz w:val="24"/>
          <w:szCs w:val="24"/>
        </w:rPr>
        <w:t xml:space="preserve"> Nivel de satisfacción actual y escenarios pronosticados</w:t>
      </w:r>
      <w:bookmarkEnd w:id="130"/>
      <w:r w:rsidRPr="001146D9">
        <w:rPr>
          <w:rFonts w:ascii="Times New Roman" w:hAnsi="Times New Roman" w:cs="Times New Roman"/>
          <w:color w:val="auto"/>
          <w:sz w:val="24"/>
          <w:szCs w:val="24"/>
        </w:rPr>
        <w:t xml:space="preserve"> </w:t>
      </w:r>
    </w:p>
    <w:p w:rsidR="00AF1A3F" w:rsidRPr="001146D9" w:rsidRDefault="00AF1A3F"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Respecto a este atributo –que ocupa la posición 22 a nivel total en el ranking del índice de importancia, al igual que </w:t>
      </w:r>
      <w:r w:rsidRPr="001146D9">
        <w:rPr>
          <w:rFonts w:ascii="Times New Roman" w:hAnsi="Times New Roman" w:cs="Times New Roman"/>
          <w:b/>
          <w:i/>
          <w:sz w:val="24"/>
          <w:szCs w:val="24"/>
        </w:rPr>
        <w:t>formación en diversos idiomas</w:t>
      </w:r>
      <w:r w:rsidRPr="001146D9">
        <w:rPr>
          <w:rFonts w:ascii="Times New Roman" w:hAnsi="Times New Roman" w:cs="Times New Roman"/>
          <w:sz w:val="24"/>
          <w:szCs w:val="24"/>
        </w:rPr>
        <w:t>—, en las escuelas públicas  se pronostica un incremento del 17% en los deleitados actuales y una disminución del 12% de los insatisfechos, mientras que para las escuelas privadas se pronostica un incremento del 19% en los deleitados y una disminución del 12% de los insatisfechos, tal como se detalla en el siguiente gráfico:</w:t>
      </w:r>
    </w:p>
    <w:p w:rsidR="00AF1A3F" w:rsidRPr="001146D9" w:rsidRDefault="00AF1A3F" w:rsidP="001146D9">
      <w:pPr>
        <w:spacing w:before="120" w:after="120" w:line="360" w:lineRule="auto"/>
        <w:jc w:val="both"/>
        <w:rPr>
          <w:rFonts w:ascii="Times New Roman" w:hAnsi="Times New Roman" w:cs="Times New Roman"/>
          <w:sz w:val="24"/>
          <w:szCs w:val="24"/>
        </w:rPr>
      </w:pPr>
    </w:p>
    <w:p w:rsidR="00AF1A3F" w:rsidRPr="001146D9" w:rsidRDefault="00AF1A3F"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544FF3CB" wp14:editId="1A488A91">
            <wp:extent cx="4396105" cy="3090777"/>
            <wp:effectExtent l="0" t="0" r="444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4396105" cy="3090777"/>
                    </a:xfrm>
                    <a:prstGeom prst="rect">
                      <a:avLst/>
                    </a:prstGeom>
                    <a:ln>
                      <a:noFill/>
                    </a:ln>
                    <a:extLst>
                      <a:ext uri="{53640926-AAD7-44D8-BBD7-CCE9431645EC}">
                        <a14:shadowObscured xmlns:a14="http://schemas.microsoft.com/office/drawing/2010/main"/>
                      </a:ext>
                    </a:extLst>
                  </pic:spPr>
                </pic:pic>
              </a:graphicData>
            </a:graphic>
          </wp:inline>
        </w:drawing>
      </w:r>
    </w:p>
    <w:p w:rsidR="00D15786" w:rsidRPr="001146D9" w:rsidRDefault="00D15786"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pStyle w:val="Ttulo1"/>
        <w:spacing w:line="360" w:lineRule="auto"/>
        <w:jc w:val="both"/>
        <w:rPr>
          <w:rFonts w:ascii="Times New Roman" w:hAnsi="Times New Roman" w:cs="Times New Roman"/>
          <w:sz w:val="24"/>
          <w:szCs w:val="24"/>
          <w:lang w:val="es-ES"/>
        </w:rPr>
      </w:pPr>
      <w:bookmarkStart w:id="131" w:name="_Toc431376717"/>
      <w:r w:rsidRPr="001146D9">
        <w:rPr>
          <w:rFonts w:ascii="Times New Roman" w:hAnsi="Times New Roman" w:cs="Times New Roman"/>
          <w:sz w:val="24"/>
          <w:szCs w:val="24"/>
          <w:lang w:val="es-ES"/>
        </w:rPr>
        <w:lastRenderedPageBreak/>
        <w:t>24. Elaboración de planes de estudio acordes a las necesidades regionales.</w:t>
      </w:r>
      <w:bookmarkEnd w:id="131"/>
    </w:p>
    <w:p w:rsidR="00AF1A3F" w:rsidRPr="001146D9" w:rsidRDefault="00AF1A3F" w:rsidP="001146D9">
      <w:pPr>
        <w:spacing w:line="360" w:lineRule="auto"/>
        <w:jc w:val="both"/>
        <w:rPr>
          <w:rFonts w:ascii="Times New Roman" w:hAnsi="Times New Roman" w:cs="Times New Roman"/>
          <w:sz w:val="24"/>
          <w:szCs w:val="24"/>
          <w:lang w:val="es-ES"/>
        </w:rPr>
      </w:pPr>
    </w:p>
    <w:p w:rsidR="00AF1A3F" w:rsidRPr="00BA0F8D" w:rsidRDefault="00AF1A3F" w:rsidP="00BA0F8D">
      <w:pPr>
        <w:pStyle w:val="Ttulo2"/>
        <w:spacing w:line="360" w:lineRule="auto"/>
        <w:ind w:left="708"/>
        <w:jc w:val="both"/>
        <w:rPr>
          <w:rFonts w:ascii="Times New Roman" w:hAnsi="Times New Roman" w:cs="Times New Roman"/>
          <w:color w:val="auto"/>
          <w:sz w:val="24"/>
          <w:szCs w:val="24"/>
        </w:rPr>
      </w:pPr>
      <w:bookmarkStart w:id="132" w:name="_Toc431376718"/>
      <w:r w:rsidRPr="001146D9">
        <w:rPr>
          <w:rFonts w:ascii="Times New Roman" w:hAnsi="Times New Roman" w:cs="Times New Roman"/>
          <w:color w:val="auto"/>
          <w:sz w:val="24"/>
          <w:szCs w:val="24"/>
        </w:rPr>
        <w:t>24.1 Situación en el índice de importancia</w:t>
      </w:r>
      <w:bookmarkEnd w:id="132"/>
      <w:r w:rsidR="00BA0F8D">
        <w:rPr>
          <w:rFonts w:ascii="Times New Roman" w:hAnsi="Times New Roman" w:cs="Times New Roman"/>
          <w:color w:val="auto"/>
          <w:sz w:val="24"/>
          <w:szCs w:val="24"/>
        </w:rPr>
        <w:t xml:space="preserve"> </w:t>
      </w:r>
    </w:p>
    <w:p w:rsidR="00AF1A3F" w:rsidRPr="001146D9" w:rsidRDefault="00AF1A3F"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Al igual que la </w:t>
      </w:r>
      <w:r w:rsidRPr="001146D9">
        <w:rPr>
          <w:rFonts w:ascii="Times New Roman" w:hAnsi="Times New Roman" w:cs="Times New Roman"/>
          <w:b/>
          <w:i/>
          <w:sz w:val="24"/>
          <w:szCs w:val="24"/>
        </w:rPr>
        <w:t>interacción de las escuelas con los sectores productivos para la elaboración de los planes de estudio</w:t>
      </w:r>
      <w:r w:rsidRPr="001146D9">
        <w:rPr>
          <w:rFonts w:ascii="Times New Roman" w:hAnsi="Times New Roman" w:cs="Times New Roman"/>
          <w:sz w:val="24"/>
          <w:szCs w:val="24"/>
        </w:rPr>
        <w:t xml:space="preserve"> y la </w:t>
      </w:r>
      <w:r w:rsidRPr="001146D9">
        <w:rPr>
          <w:rFonts w:ascii="Times New Roman" w:hAnsi="Times New Roman" w:cs="Times New Roman"/>
          <w:b/>
          <w:i/>
          <w:sz w:val="24"/>
          <w:szCs w:val="24"/>
        </w:rPr>
        <w:t>formación en diversos idiomas</w:t>
      </w:r>
      <w:r w:rsidRPr="001146D9">
        <w:rPr>
          <w:rFonts w:ascii="Times New Roman" w:hAnsi="Times New Roman" w:cs="Times New Roman"/>
          <w:sz w:val="24"/>
          <w:szCs w:val="24"/>
        </w:rPr>
        <w:t xml:space="preserve">, este atributo ocupa la posición 22 a nivel total en el ranking del índice de importancia. </w:t>
      </w:r>
    </w:p>
    <w:p w:rsidR="00AF1A3F" w:rsidRPr="001146D9" w:rsidRDefault="00AF1A3F"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Sin embargo, los empleadores le otorgan una mayor relevancia posicionándolo en el 6º lugar, como se muestra en la siguiente gráfica:</w:t>
      </w:r>
    </w:p>
    <w:p w:rsidR="00AF1A3F" w:rsidRPr="001146D9" w:rsidRDefault="00AF1A3F" w:rsidP="001146D9">
      <w:pPr>
        <w:spacing w:before="120" w:after="120" w:line="360" w:lineRule="auto"/>
        <w:jc w:val="both"/>
        <w:rPr>
          <w:rFonts w:ascii="Times New Roman" w:hAnsi="Times New Roman" w:cs="Times New Roman"/>
          <w:sz w:val="24"/>
          <w:szCs w:val="24"/>
        </w:rPr>
      </w:pPr>
    </w:p>
    <w:p w:rsidR="00AF1A3F" w:rsidRPr="001146D9" w:rsidRDefault="00AF1A3F"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6BF88BA7" wp14:editId="3912819A">
            <wp:extent cx="4396105" cy="1642107"/>
            <wp:effectExtent l="0" t="0" r="444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4396105" cy="1642107"/>
                    </a:xfrm>
                    <a:prstGeom prst="rect">
                      <a:avLst/>
                    </a:prstGeom>
                    <a:ln>
                      <a:noFill/>
                    </a:ln>
                    <a:extLst>
                      <a:ext uri="{53640926-AAD7-44D8-BBD7-CCE9431645EC}">
                        <a14:shadowObscured xmlns:a14="http://schemas.microsoft.com/office/drawing/2010/main"/>
                      </a:ext>
                    </a:extLst>
                  </pic:spPr>
                </pic:pic>
              </a:graphicData>
            </a:graphic>
          </wp:inline>
        </w:drawing>
      </w: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BA0F8D" w:rsidRDefault="00AF1A3F" w:rsidP="00BA0F8D">
      <w:pPr>
        <w:pStyle w:val="Ttulo2"/>
        <w:spacing w:line="360" w:lineRule="auto"/>
        <w:ind w:left="708"/>
        <w:jc w:val="both"/>
        <w:rPr>
          <w:rFonts w:ascii="Times New Roman" w:hAnsi="Times New Roman" w:cs="Times New Roman"/>
          <w:color w:val="auto"/>
          <w:sz w:val="24"/>
          <w:szCs w:val="24"/>
        </w:rPr>
      </w:pPr>
      <w:bookmarkStart w:id="133" w:name="_Toc431376719"/>
      <w:r w:rsidRPr="001146D9">
        <w:rPr>
          <w:rFonts w:ascii="Times New Roman" w:hAnsi="Times New Roman" w:cs="Times New Roman"/>
          <w:color w:val="auto"/>
          <w:sz w:val="24"/>
          <w:szCs w:val="24"/>
        </w:rPr>
        <w:t>24.2 Situación actual (investigación cualitativa)</w:t>
      </w:r>
      <w:bookmarkEnd w:id="133"/>
      <w:r w:rsidRPr="001146D9">
        <w:rPr>
          <w:rFonts w:ascii="Times New Roman" w:hAnsi="Times New Roman" w:cs="Times New Roman"/>
          <w:color w:val="auto"/>
          <w:sz w:val="24"/>
          <w:szCs w:val="24"/>
        </w:rPr>
        <w:t xml:space="preserve"> </w:t>
      </w:r>
    </w:p>
    <w:p w:rsidR="00AF1A3F" w:rsidRPr="001146D9" w:rsidRDefault="00AF1A3F"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La educación técnica es entendida como un recurso importante para el desarrollo del país, por ello resulta esencial que las autoridades educativas realicen una planeación estratégica respecto a las carreras, características en la formación y número de egresados acorde con las necesidades regionales o de los estados.</w:t>
      </w:r>
    </w:p>
    <w:p w:rsidR="00AF1A3F" w:rsidRPr="001146D9" w:rsidRDefault="00AF1A3F" w:rsidP="001146D9">
      <w:pPr>
        <w:spacing w:before="120" w:after="120" w:line="360" w:lineRule="auto"/>
        <w:jc w:val="both"/>
        <w:rPr>
          <w:rFonts w:ascii="Times New Roman" w:hAnsi="Times New Roman" w:cs="Times New Roman"/>
          <w:sz w:val="24"/>
          <w:szCs w:val="24"/>
        </w:rPr>
      </w:pPr>
    </w:p>
    <w:p w:rsidR="00AF1A3F" w:rsidRPr="00BA0F8D" w:rsidRDefault="00AF1A3F" w:rsidP="00876825">
      <w:pPr>
        <w:pStyle w:val="Prrafodelista"/>
        <w:numPr>
          <w:ilvl w:val="0"/>
          <w:numId w:val="58"/>
        </w:numPr>
        <w:spacing w:before="120" w:after="120" w:line="360" w:lineRule="auto"/>
        <w:ind w:left="1134"/>
        <w:jc w:val="both"/>
        <w:rPr>
          <w:rFonts w:ascii="Times New Roman" w:eastAsia="Calibri" w:hAnsi="Times New Roman" w:cs="Times New Roman"/>
          <w:i/>
          <w:sz w:val="24"/>
          <w:szCs w:val="24"/>
        </w:rPr>
      </w:pPr>
      <w:r w:rsidRPr="00BA0F8D">
        <w:rPr>
          <w:rFonts w:ascii="Times New Roman" w:eastAsia="Calibri" w:hAnsi="Times New Roman" w:cs="Times New Roman"/>
          <w:i/>
          <w:sz w:val="24"/>
          <w:szCs w:val="24"/>
        </w:rPr>
        <w:lastRenderedPageBreak/>
        <w:t>Puede haber muchísimas armadoras (hablando del sector automotriz), muchas también están localizadas fuera del Distrito Federal, en caso de quien se prepare aquí, pues muchas veces ya tiene que viajar al Bajío, sobre todo, al Bajío, Querétaro, San Luis.</w:t>
      </w:r>
    </w:p>
    <w:p w:rsidR="00AF1A3F" w:rsidRPr="00BA0F8D" w:rsidRDefault="00AF1A3F" w:rsidP="00876825">
      <w:pPr>
        <w:pStyle w:val="Prrafodelista"/>
        <w:numPr>
          <w:ilvl w:val="0"/>
          <w:numId w:val="58"/>
        </w:numPr>
        <w:spacing w:before="120" w:after="120" w:line="360" w:lineRule="auto"/>
        <w:ind w:left="1134"/>
        <w:jc w:val="both"/>
        <w:rPr>
          <w:rFonts w:ascii="Times New Roman" w:eastAsia="Calibri" w:hAnsi="Times New Roman" w:cs="Times New Roman"/>
          <w:i/>
          <w:sz w:val="24"/>
          <w:szCs w:val="24"/>
        </w:rPr>
      </w:pPr>
      <w:r w:rsidRPr="00BA0F8D">
        <w:rPr>
          <w:rFonts w:ascii="Times New Roman" w:eastAsia="Calibri" w:hAnsi="Times New Roman" w:cs="Times New Roman"/>
          <w:i/>
          <w:sz w:val="24"/>
          <w:szCs w:val="24"/>
        </w:rPr>
        <w:t xml:space="preserve">En otras épocas las empresas estaban aquí y tenían plantas allá, es decir, aquí el mismo Antara, pues era la planta General Motors, en Lago Alberto estaba la planta de Chrysler, en Cuautitlán, a pesar de que sigue funcionando como planta, Ford trabaja mucho más en Hermosillo y en otros lugares de la República y de hecho fue una tenencia por cuestiones de practicidad y también por las regulaciones en materia de medio ambiente que había aquí, en el DF, es mucho más difícil que haya empresas tan intensivas en desechos, como son las automotrices. </w:t>
      </w:r>
      <w:r w:rsidR="00BA0F8D">
        <w:rPr>
          <w:rFonts w:ascii="Times New Roman" w:eastAsia="Calibri" w:hAnsi="Times New Roman" w:cs="Times New Roman"/>
          <w:i/>
          <w:sz w:val="24"/>
          <w:szCs w:val="24"/>
        </w:rPr>
        <w:t>(</w:t>
      </w:r>
      <w:r w:rsidRPr="00BA0F8D">
        <w:rPr>
          <w:rFonts w:ascii="Times New Roman" w:eastAsia="Calibri" w:hAnsi="Times New Roman" w:cs="Times New Roman"/>
          <w:i/>
          <w:sz w:val="24"/>
          <w:szCs w:val="24"/>
        </w:rPr>
        <w:t>Investigador, Organismo no Gubernamental</w:t>
      </w:r>
      <w:r w:rsidR="00BA0F8D">
        <w:rPr>
          <w:rFonts w:ascii="Times New Roman" w:eastAsia="Calibri" w:hAnsi="Times New Roman" w:cs="Times New Roman"/>
          <w:i/>
          <w:sz w:val="24"/>
          <w:szCs w:val="24"/>
        </w:rPr>
        <w:t>)</w:t>
      </w:r>
    </w:p>
    <w:p w:rsidR="00AF1A3F" w:rsidRPr="001146D9" w:rsidRDefault="00AF1A3F" w:rsidP="00BA0F8D">
      <w:pPr>
        <w:spacing w:before="120" w:after="120" w:line="360" w:lineRule="auto"/>
        <w:ind w:left="1134"/>
        <w:jc w:val="both"/>
        <w:rPr>
          <w:rFonts w:ascii="Times New Roman" w:eastAsia="Calibri" w:hAnsi="Times New Roman" w:cs="Times New Roman"/>
          <w:i/>
          <w:sz w:val="24"/>
          <w:szCs w:val="24"/>
        </w:rPr>
      </w:pPr>
    </w:p>
    <w:p w:rsidR="00AF1A3F" w:rsidRPr="00BA0F8D" w:rsidRDefault="00AF1A3F" w:rsidP="00BA0F8D">
      <w:pPr>
        <w:pStyle w:val="Ttulo2"/>
        <w:spacing w:line="360" w:lineRule="auto"/>
        <w:jc w:val="both"/>
        <w:rPr>
          <w:rFonts w:ascii="Times New Roman" w:hAnsi="Times New Roman" w:cs="Times New Roman"/>
          <w:color w:val="auto"/>
          <w:sz w:val="24"/>
          <w:szCs w:val="24"/>
        </w:rPr>
      </w:pPr>
      <w:bookmarkStart w:id="134" w:name="_Toc431376720"/>
      <w:r w:rsidRPr="001146D9">
        <w:rPr>
          <w:rFonts w:ascii="Times New Roman" w:hAnsi="Times New Roman" w:cs="Times New Roman"/>
          <w:color w:val="auto"/>
          <w:sz w:val="24"/>
          <w:szCs w:val="24"/>
        </w:rPr>
        <w:t>24.3 Nivel de satisfacción actual y escenarios pronosticados</w:t>
      </w:r>
      <w:bookmarkEnd w:id="134"/>
      <w:r w:rsidR="00BA0F8D">
        <w:rPr>
          <w:rFonts w:ascii="Times New Roman" w:hAnsi="Times New Roman" w:cs="Times New Roman"/>
          <w:color w:val="auto"/>
          <w:sz w:val="24"/>
          <w:szCs w:val="24"/>
        </w:rPr>
        <w:t xml:space="preserve"> </w:t>
      </w:r>
    </w:p>
    <w:p w:rsidR="00AF1A3F" w:rsidRPr="001146D9" w:rsidRDefault="00AF1A3F"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Con un potencial para insatisfacer al 80% de los entrevistados de las escuelas públicas y al 78% de las escuelas privadas, en el siguiente gráfico se muestran los cambios pronosticados en el desempeño del atributo ante la mejoría mínima de 1 punto en la escala perceptual para ambos sectores:</w:t>
      </w:r>
    </w:p>
    <w:p w:rsidR="00AF1A3F" w:rsidRPr="001146D9" w:rsidRDefault="00AF1A3F" w:rsidP="001146D9">
      <w:pPr>
        <w:spacing w:before="120" w:after="120" w:line="360" w:lineRule="auto"/>
        <w:jc w:val="both"/>
        <w:rPr>
          <w:rFonts w:ascii="Times New Roman" w:hAnsi="Times New Roman" w:cs="Times New Roman"/>
          <w:b/>
          <w:sz w:val="24"/>
          <w:szCs w:val="24"/>
        </w:rPr>
      </w:pPr>
    </w:p>
    <w:p w:rsidR="00AF1A3F" w:rsidRPr="001146D9" w:rsidRDefault="00AF1A3F" w:rsidP="001146D9">
      <w:pPr>
        <w:spacing w:before="120" w:after="120" w:line="360" w:lineRule="auto"/>
        <w:jc w:val="both"/>
        <w:rPr>
          <w:rFonts w:ascii="Times New Roman" w:hAnsi="Times New Roman" w:cs="Times New Roman"/>
          <w:b/>
          <w:sz w:val="24"/>
          <w:szCs w:val="24"/>
        </w:rPr>
      </w:pPr>
      <w:r w:rsidRPr="001146D9">
        <w:rPr>
          <w:rFonts w:ascii="Times New Roman" w:hAnsi="Times New Roman" w:cs="Times New Roman"/>
          <w:noProof/>
          <w:sz w:val="24"/>
          <w:szCs w:val="24"/>
          <w:lang w:eastAsia="es-MX"/>
        </w:rPr>
        <w:lastRenderedPageBreak/>
        <w:drawing>
          <wp:inline distT="0" distB="0" distL="0" distR="0" wp14:anchorId="1602B50F" wp14:editId="00E8B833">
            <wp:extent cx="4396105" cy="3122290"/>
            <wp:effectExtent l="0" t="0" r="4445" b="254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4396105" cy="3122290"/>
                    </a:xfrm>
                    <a:prstGeom prst="rect">
                      <a:avLst/>
                    </a:prstGeom>
                    <a:ln>
                      <a:noFill/>
                    </a:ln>
                    <a:extLst>
                      <a:ext uri="{53640926-AAD7-44D8-BBD7-CCE9431645EC}">
                        <a14:shadowObscured xmlns:a14="http://schemas.microsoft.com/office/drawing/2010/main"/>
                      </a:ext>
                    </a:extLst>
                  </pic:spPr>
                </pic:pic>
              </a:graphicData>
            </a:graphic>
          </wp:inline>
        </w:drawing>
      </w: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pStyle w:val="Ttulo1"/>
        <w:spacing w:line="360" w:lineRule="auto"/>
        <w:jc w:val="both"/>
        <w:rPr>
          <w:rFonts w:ascii="Times New Roman" w:hAnsi="Times New Roman" w:cs="Times New Roman"/>
          <w:sz w:val="24"/>
          <w:szCs w:val="24"/>
          <w:lang w:val="es-ES"/>
        </w:rPr>
      </w:pPr>
      <w:bookmarkStart w:id="135" w:name="_Toc431376721"/>
      <w:r w:rsidRPr="001146D9">
        <w:rPr>
          <w:rFonts w:ascii="Times New Roman" w:hAnsi="Times New Roman" w:cs="Times New Roman"/>
          <w:sz w:val="24"/>
          <w:szCs w:val="24"/>
          <w:lang w:val="es-ES"/>
        </w:rPr>
        <w:lastRenderedPageBreak/>
        <w:t>25.</w:t>
      </w:r>
      <w:r w:rsidRPr="001146D9">
        <w:rPr>
          <w:rFonts w:ascii="Times New Roman" w:hAnsi="Times New Roman" w:cs="Times New Roman"/>
          <w:sz w:val="24"/>
          <w:szCs w:val="24"/>
        </w:rPr>
        <w:t xml:space="preserve"> </w:t>
      </w:r>
      <w:r w:rsidRPr="001146D9">
        <w:rPr>
          <w:rFonts w:ascii="Times New Roman" w:hAnsi="Times New Roman" w:cs="Times New Roman"/>
          <w:sz w:val="24"/>
          <w:szCs w:val="24"/>
          <w:lang w:val="es-ES"/>
        </w:rPr>
        <w:t>Desarrollo de las empresas de programas de capacitación para sus empleados.</w:t>
      </w:r>
      <w:bookmarkEnd w:id="135"/>
    </w:p>
    <w:p w:rsidR="00AF1A3F" w:rsidRPr="001146D9" w:rsidRDefault="00AF1A3F" w:rsidP="001146D9">
      <w:pPr>
        <w:spacing w:line="360" w:lineRule="auto"/>
        <w:jc w:val="both"/>
        <w:rPr>
          <w:rFonts w:ascii="Times New Roman" w:hAnsi="Times New Roman" w:cs="Times New Roman"/>
          <w:sz w:val="24"/>
          <w:szCs w:val="24"/>
          <w:lang w:val="es-ES"/>
        </w:rPr>
      </w:pPr>
    </w:p>
    <w:p w:rsidR="00AF1A3F" w:rsidRPr="00BA0F8D" w:rsidRDefault="00AF1A3F" w:rsidP="00BA0F8D">
      <w:pPr>
        <w:pStyle w:val="Ttulo2"/>
        <w:spacing w:line="360" w:lineRule="auto"/>
        <w:ind w:left="708"/>
        <w:jc w:val="both"/>
        <w:rPr>
          <w:rFonts w:ascii="Times New Roman" w:hAnsi="Times New Roman" w:cs="Times New Roman"/>
          <w:color w:val="auto"/>
          <w:sz w:val="24"/>
          <w:szCs w:val="24"/>
        </w:rPr>
      </w:pPr>
      <w:bookmarkStart w:id="136" w:name="_Toc431376722"/>
      <w:r w:rsidRPr="001146D9">
        <w:rPr>
          <w:rFonts w:ascii="Times New Roman" w:hAnsi="Times New Roman" w:cs="Times New Roman"/>
          <w:color w:val="auto"/>
          <w:sz w:val="24"/>
          <w:szCs w:val="24"/>
        </w:rPr>
        <w:t>25.1 Situación en el índice de importancia</w:t>
      </w:r>
      <w:bookmarkEnd w:id="136"/>
      <w:r w:rsidR="00BA0F8D">
        <w:rPr>
          <w:rFonts w:ascii="Times New Roman" w:hAnsi="Times New Roman" w:cs="Times New Roman"/>
          <w:color w:val="auto"/>
          <w:sz w:val="24"/>
          <w:szCs w:val="24"/>
        </w:rPr>
        <w:t xml:space="preserve"> </w:t>
      </w:r>
    </w:p>
    <w:p w:rsidR="00AF1A3F" w:rsidRPr="001146D9" w:rsidRDefault="00AF1A3F"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Ocupando el lugar 25 a nivel total en el índice de importancia, este atributo resulta ser el 2º más relevante para los empleadores, tal como se muestra en la siguiente gráfica:</w:t>
      </w:r>
    </w:p>
    <w:p w:rsidR="00AF1A3F" w:rsidRPr="001146D9" w:rsidRDefault="00AF1A3F" w:rsidP="001146D9">
      <w:pPr>
        <w:spacing w:before="120" w:after="120" w:line="360" w:lineRule="auto"/>
        <w:jc w:val="both"/>
        <w:rPr>
          <w:rFonts w:ascii="Times New Roman" w:hAnsi="Times New Roman" w:cs="Times New Roman"/>
          <w:sz w:val="24"/>
          <w:szCs w:val="24"/>
        </w:rPr>
      </w:pPr>
    </w:p>
    <w:p w:rsidR="00AF1A3F" w:rsidRPr="001146D9" w:rsidRDefault="00AF1A3F"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7AEF3565" wp14:editId="45E05EBA">
            <wp:extent cx="4396105" cy="1630666"/>
            <wp:effectExtent l="0" t="0" r="4445" b="82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4396105" cy="1630666"/>
                    </a:xfrm>
                    <a:prstGeom prst="rect">
                      <a:avLst/>
                    </a:prstGeom>
                    <a:ln>
                      <a:noFill/>
                    </a:ln>
                    <a:extLst>
                      <a:ext uri="{53640926-AAD7-44D8-BBD7-CCE9431645EC}">
                        <a14:shadowObscured xmlns:a14="http://schemas.microsoft.com/office/drawing/2010/main"/>
                      </a:ext>
                    </a:extLst>
                  </pic:spPr>
                </pic:pic>
              </a:graphicData>
            </a:graphic>
          </wp:inline>
        </w:drawing>
      </w:r>
    </w:p>
    <w:p w:rsidR="00AF1A3F" w:rsidRPr="001146D9" w:rsidRDefault="00AF1A3F" w:rsidP="001146D9">
      <w:pPr>
        <w:spacing w:before="120" w:after="120" w:line="360" w:lineRule="auto"/>
        <w:jc w:val="both"/>
        <w:rPr>
          <w:rFonts w:ascii="Times New Roman" w:hAnsi="Times New Roman" w:cs="Times New Roman"/>
          <w:b/>
          <w:sz w:val="24"/>
          <w:szCs w:val="24"/>
        </w:rPr>
      </w:pPr>
    </w:p>
    <w:p w:rsidR="00AF1A3F" w:rsidRPr="005E7B96" w:rsidRDefault="00AF1A3F" w:rsidP="005E7B96">
      <w:pPr>
        <w:pStyle w:val="Ttulo2"/>
        <w:spacing w:line="360" w:lineRule="auto"/>
        <w:ind w:left="708"/>
        <w:jc w:val="both"/>
        <w:rPr>
          <w:rFonts w:ascii="Times New Roman" w:hAnsi="Times New Roman" w:cs="Times New Roman"/>
          <w:color w:val="auto"/>
          <w:sz w:val="24"/>
          <w:szCs w:val="24"/>
        </w:rPr>
      </w:pPr>
      <w:bookmarkStart w:id="137" w:name="_Toc431376723"/>
      <w:r w:rsidRPr="001146D9">
        <w:rPr>
          <w:rFonts w:ascii="Times New Roman" w:hAnsi="Times New Roman" w:cs="Times New Roman"/>
          <w:color w:val="auto"/>
          <w:sz w:val="24"/>
          <w:szCs w:val="24"/>
        </w:rPr>
        <w:t>25.2 Situación actual (investigación cualitativa)</w:t>
      </w:r>
      <w:bookmarkEnd w:id="137"/>
      <w:r w:rsidRPr="001146D9">
        <w:rPr>
          <w:rFonts w:ascii="Times New Roman" w:hAnsi="Times New Roman" w:cs="Times New Roman"/>
          <w:color w:val="auto"/>
          <w:sz w:val="24"/>
          <w:szCs w:val="24"/>
        </w:rPr>
        <w:t xml:space="preserve"> </w:t>
      </w:r>
    </w:p>
    <w:p w:rsidR="00AF1A3F" w:rsidRPr="001146D9" w:rsidRDefault="00AF1A3F" w:rsidP="001146D9">
      <w:pPr>
        <w:spacing w:after="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Además de la oferta de parte de la SEP, existen </w:t>
      </w:r>
      <w:r w:rsidRPr="001146D9">
        <w:rPr>
          <w:rFonts w:ascii="Times New Roman" w:hAnsi="Times New Roman" w:cs="Times New Roman"/>
          <w:b/>
          <w:i/>
          <w:sz w:val="24"/>
          <w:szCs w:val="24"/>
        </w:rPr>
        <w:t>los programas de capacitación de algunas empresas</w:t>
      </w:r>
      <w:r w:rsidRPr="001146D9">
        <w:rPr>
          <w:rFonts w:ascii="Times New Roman" w:hAnsi="Times New Roman" w:cs="Times New Roman"/>
          <w:sz w:val="24"/>
          <w:szCs w:val="24"/>
        </w:rPr>
        <w:t xml:space="preserve"> que solas o congregadas como parte de una cámara empresarial, brindan a sus trabajadores. </w:t>
      </w:r>
    </w:p>
    <w:p w:rsidR="00AF1A3F" w:rsidRPr="001146D9" w:rsidRDefault="00AF1A3F" w:rsidP="001146D9">
      <w:pPr>
        <w:spacing w:after="0" w:line="360" w:lineRule="auto"/>
        <w:jc w:val="both"/>
        <w:rPr>
          <w:rFonts w:ascii="Times New Roman" w:hAnsi="Times New Roman" w:cs="Times New Roman"/>
          <w:sz w:val="24"/>
          <w:szCs w:val="24"/>
        </w:rPr>
      </w:pPr>
    </w:p>
    <w:p w:rsidR="00AF1A3F" w:rsidRPr="005E7B96" w:rsidRDefault="00AF1A3F" w:rsidP="00876825">
      <w:pPr>
        <w:pStyle w:val="Prrafodelista"/>
        <w:widowControl w:val="0"/>
        <w:numPr>
          <w:ilvl w:val="0"/>
          <w:numId w:val="59"/>
        </w:numPr>
        <w:autoSpaceDE w:val="0"/>
        <w:autoSpaceDN w:val="0"/>
        <w:adjustRightInd w:val="0"/>
        <w:spacing w:after="0" w:line="360" w:lineRule="auto"/>
        <w:ind w:left="1134"/>
        <w:jc w:val="both"/>
        <w:rPr>
          <w:rFonts w:ascii="Times New Roman" w:hAnsi="Times New Roman" w:cs="Times New Roman"/>
          <w:i/>
          <w:sz w:val="24"/>
          <w:szCs w:val="24"/>
        </w:rPr>
      </w:pPr>
      <w:r w:rsidRPr="005E7B96">
        <w:rPr>
          <w:rFonts w:ascii="Times New Roman" w:hAnsi="Times New Roman" w:cs="Times New Roman"/>
          <w:i/>
          <w:sz w:val="24"/>
          <w:szCs w:val="24"/>
        </w:rPr>
        <w:t xml:space="preserve">No son programas federales, se están estableciendo, son programas de capacitación. Lo recomendaría porque estamos hablando de resultados y de actividades reales de deficiencias reales del sector industrial que se van a resolver con esos programas de capacitación. </w:t>
      </w:r>
      <w:r w:rsidR="005E7B96">
        <w:rPr>
          <w:rFonts w:ascii="Times New Roman" w:hAnsi="Times New Roman" w:cs="Times New Roman"/>
          <w:i/>
          <w:sz w:val="24"/>
          <w:szCs w:val="24"/>
        </w:rPr>
        <w:t>(Cámara Empresarial)</w:t>
      </w:r>
    </w:p>
    <w:p w:rsidR="00AF1A3F" w:rsidRPr="001146D9" w:rsidRDefault="00AF1A3F" w:rsidP="001146D9">
      <w:pPr>
        <w:spacing w:after="0" w:line="360" w:lineRule="auto"/>
        <w:jc w:val="both"/>
        <w:rPr>
          <w:rFonts w:ascii="Times New Roman" w:hAnsi="Times New Roman" w:cs="Times New Roman"/>
          <w:sz w:val="24"/>
          <w:szCs w:val="24"/>
        </w:rPr>
      </w:pPr>
    </w:p>
    <w:p w:rsidR="00AF1A3F" w:rsidRPr="001146D9" w:rsidRDefault="00AF1A3F" w:rsidP="001146D9">
      <w:pPr>
        <w:spacing w:after="0" w:line="360" w:lineRule="auto"/>
        <w:jc w:val="both"/>
        <w:rPr>
          <w:rFonts w:ascii="Times New Roman" w:hAnsi="Times New Roman" w:cs="Times New Roman"/>
          <w:sz w:val="24"/>
          <w:szCs w:val="24"/>
        </w:rPr>
      </w:pPr>
      <w:r w:rsidRPr="001146D9">
        <w:rPr>
          <w:rFonts w:ascii="Times New Roman" w:hAnsi="Times New Roman" w:cs="Times New Roman"/>
          <w:sz w:val="24"/>
          <w:szCs w:val="24"/>
        </w:rPr>
        <w:lastRenderedPageBreak/>
        <w:t>Sin embargo tanto la formación a nivel técnico medio superior y superior, así como la capacitación para el trabajo que se brinda en los centros de la DGCFT y la de las empresas, suponen modelos y contenidos distintos en la formación de los técnicos, por lo que surge la necesidad de homogenizar los programas o planes de estudio de formación para el trabajo, de manera que los técnicos egresados de las distintas modalidades cuenten con conocimientos y habilidades uniformes.</w:t>
      </w:r>
    </w:p>
    <w:p w:rsidR="00AF1A3F" w:rsidRPr="001146D9" w:rsidRDefault="00AF1A3F" w:rsidP="001146D9">
      <w:pPr>
        <w:spacing w:after="0" w:line="360" w:lineRule="auto"/>
        <w:jc w:val="both"/>
        <w:rPr>
          <w:rFonts w:ascii="Times New Roman" w:hAnsi="Times New Roman" w:cs="Times New Roman"/>
          <w:sz w:val="24"/>
          <w:szCs w:val="24"/>
        </w:rPr>
      </w:pPr>
      <w:r w:rsidRPr="001146D9">
        <w:rPr>
          <w:rFonts w:ascii="Times New Roman" w:hAnsi="Times New Roman" w:cs="Times New Roman"/>
          <w:sz w:val="24"/>
          <w:szCs w:val="24"/>
        </w:rPr>
        <w:t>Para el logro de esta homogeneidad, se requiere de un trabajo conjunto de los tres sectores clave: gobierno, instituciones educativas y empresas.</w:t>
      </w:r>
    </w:p>
    <w:p w:rsidR="00AF1A3F" w:rsidRPr="001146D9" w:rsidRDefault="00AF1A3F" w:rsidP="001146D9">
      <w:pPr>
        <w:spacing w:after="0" w:line="360" w:lineRule="auto"/>
        <w:jc w:val="both"/>
        <w:rPr>
          <w:rFonts w:ascii="Times New Roman" w:hAnsi="Times New Roman" w:cs="Times New Roman"/>
          <w:sz w:val="24"/>
          <w:szCs w:val="24"/>
        </w:rPr>
      </w:pPr>
    </w:p>
    <w:p w:rsidR="00AF1A3F" w:rsidRPr="005E7B96" w:rsidRDefault="00AF1A3F" w:rsidP="00876825">
      <w:pPr>
        <w:pStyle w:val="Prrafodelista"/>
        <w:widowControl w:val="0"/>
        <w:numPr>
          <w:ilvl w:val="0"/>
          <w:numId w:val="59"/>
        </w:numPr>
        <w:autoSpaceDE w:val="0"/>
        <w:autoSpaceDN w:val="0"/>
        <w:adjustRightInd w:val="0"/>
        <w:spacing w:after="120" w:line="360" w:lineRule="auto"/>
        <w:ind w:left="1134"/>
        <w:jc w:val="both"/>
        <w:rPr>
          <w:rFonts w:ascii="Times New Roman" w:hAnsi="Times New Roman" w:cs="Times New Roman"/>
          <w:i/>
          <w:sz w:val="24"/>
          <w:szCs w:val="24"/>
        </w:rPr>
      </w:pPr>
      <w:r w:rsidRPr="005E7B96">
        <w:rPr>
          <w:rFonts w:ascii="Times New Roman" w:hAnsi="Times New Roman" w:cs="Times New Roman"/>
          <w:i/>
          <w:sz w:val="24"/>
          <w:szCs w:val="24"/>
        </w:rPr>
        <w:t xml:space="preserve">Es de todos: es de las instituciones que manejan el control educativo de este país, de universidades tecnológicas, sector productivo y por otro lado de alguna u otra forma el Poder Ejecutivo y el Poder Legislativo que deben buscar que se aterricen todos estos rubros. Porque ya tiene muchos años que en este país no hay una adecuada vinculación, lo que le llaman una falta de articulación, lo que se le conoce como la triple hélice, que es sector educativo, sector productivo y sector gobierno. </w:t>
      </w:r>
      <w:r w:rsidR="005E7B96">
        <w:rPr>
          <w:rFonts w:ascii="Times New Roman" w:hAnsi="Times New Roman" w:cs="Times New Roman"/>
          <w:i/>
          <w:sz w:val="24"/>
          <w:szCs w:val="24"/>
        </w:rPr>
        <w:t>(Cámara empresarial)</w:t>
      </w:r>
    </w:p>
    <w:p w:rsidR="00AF1A3F" w:rsidRPr="001146D9" w:rsidRDefault="00AF1A3F" w:rsidP="001146D9">
      <w:pPr>
        <w:spacing w:before="120" w:after="120" w:line="360" w:lineRule="auto"/>
        <w:jc w:val="both"/>
        <w:rPr>
          <w:rFonts w:ascii="Times New Roman" w:hAnsi="Times New Roman" w:cs="Times New Roman"/>
          <w:b/>
          <w:sz w:val="24"/>
          <w:szCs w:val="24"/>
        </w:rPr>
      </w:pPr>
    </w:p>
    <w:p w:rsidR="00AF1A3F" w:rsidRPr="005E7B96" w:rsidRDefault="00AF1A3F" w:rsidP="005E7B96">
      <w:pPr>
        <w:pStyle w:val="Ttulo2"/>
        <w:spacing w:line="360" w:lineRule="auto"/>
        <w:ind w:left="708"/>
        <w:jc w:val="both"/>
        <w:rPr>
          <w:rFonts w:ascii="Times New Roman" w:hAnsi="Times New Roman" w:cs="Times New Roman"/>
          <w:color w:val="auto"/>
          <w:sz w:val="24"/>
          <w:szCs w:val="24"/>
        </w:rPr>
      </w:pPr>
      <w:bookmarkStart w:id="138" w:name="_Toc431376724"/>
      <w:r w:rsidRPr="001146D9">
        <w:rPr>
          <w:rFonts w:ascii="Times New Roman" w:hAnsi="Times New Roman" w:cs="Times New Roman"/>
          <w:color w:val="auto"/>
          <w:sz w:val="24"/>
          <w:szCs w:val="24"/>
        </w:rPr>
        <w:t>25.3 Oferta del Sistema Educativo</w:t>
      </w:r>
      <w:bookmarkEnd w:id="138"/>
      <w:r w:rsidRPr="001146D9">
        <w:rPr>
          <w:rFonts w:ascii="Times New Roman" w:hAnsi="Times New Roman" w:cs="Times New Roman"/>
          <w:color w:val="auto"/>
          <w:sz w:val="24"/>
          <w:szCs w:val="24"/>
        </w:rPr>
        <w:t xml:space="preserve"> </w:t>
      </w:r>
    </w:p>
    <w:p w:rsidR="00AF1A3F" w:rsidRPr="001146D9" w:rsidRDefault="00AF1A3F"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El PROFORHCOM estimada de 5 años apoya a la Educación Media Superior (EMS), en el ámbito de los subsistemas técnicos de este nivel educativo: bachillerato tecnológico, profesional técnico y centros de formación para el trabajo; buscando mejorar la calidad, pertinencia y relevancia de las competencias de los egresados de los subsistemas técnicos.</w:t>
      </w:r>
    </w:p>
    <w:p w:rsidR="00AF1A3F" w:rsidRPr="001146D9" w:rsidRDefault="00AF1A3F"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Entre los beneficios en materia de capacitación a trabajadores se encuentran los descritos en el </w:t>
      </w:r>
      <w:r w:rsidRPr="001146D9">
        <w:rPr>
          <w:rFonts w:ascii="Times New Roman" w:eastAsia="Calibri" w:hAnsi="Times New Roman" w:cs="Times New Roman"/>
          <w:i/>
          <w:sz w:val="24"/>
          <w:szCs w:val="24"/>
        </w:rPr>
        <w:t>Componente 2</w:t>
      </w:r>
      <w:r w:rsidRPr="001146D9">
        <w:rPr>
          <w:rFonts w:ascii="Times New Roman" w:eastAsia="Calibri" w:hAnsi="Times New Roman" w:cs="Times New Roman"/>
          <w:sz w:val="24"/>
          <w:szCs w:val="24"/>
        </w:rPr>
        <w:t>:</w:t>
      </w:r>
    </w:p>
    <w:p w:rsidR="00AF1A3F" w:rsidRPr="001146D9" w:rsidRDefault="00AF1A3F" w:rsidP="001146D9">
      <w:pPr>
        <w:spacing w:before="120" w:after="120" w:line="360" w:lineRule="auto"/>
        <w:ind w:left="708"/>
        <w:jc w:val="both"/>
        <w:rPr>
          <w:rFonts w:ascii="Times New Roman" w:eastAsia="Calibri" w:hAnsi="Times New Roman" w:cs="Times New Roman"/>
          <w:i/>
          <w:sz w:val="24"/>
          <w:szCs w:val="24"/>
        </w:rPr>
      </w:pPr>
      <w:r w:rsidRPr="001146D9">
        <w:rPr>
          <w:rFonts w:ascii="Times New Roman" w:eastAsia="Calibri" w:hAnsi="Times New Roman" w:cs="Times New Roman"/>
          <w:i/>
          <w:sz w:val="24"/>
          <w:szCs w:val="24"/>
        </w:rPr>
        <w:lastRenderedPageBreak/>
        <w:t>Trabajadores de los sectores productivos prioritarios, a través del CONOCER.</w:t>
      </w:r>
    </w:p>
    <w:p w:rsidR="00AF1A3F" w:rsidRPr="001146D9" w:rsidRDefault="00AF1A3F" w:rsidP="001146D9">
      <w:pPr>
        <w:spacing w:before="120" w:after="120" w:line="360" w:lineRule="auto"/>
        <w:ind w:left="708"/>
        <w:jc w:val="both"/>
        <w:rPr>
          <w:rFonts w:ascii="Times New Roman" w:eastAsia="Calibri" w:hAnsi="Times New Roman" w:cs="Times New Roman"/>
          <w:i/>
          <w:sz w:val="24"/>
          <w:szCs w:val="24"/>
        </w:rPr>
      </w:pPr>
      <w:r w:rsidRPr="001146D9">
        <w:rPr>
          <w:rFonts w:ascii="Times New Roman" w:eastAsia="Calibri" w:hAnsi="Times New Roman" w:cs="Times New Roman"/>
          <w:i/>
          <w:sz w:val="24"/>
          <w:szCs w:val="24"/>
        </w:rPr>
        <w:t>Se busca apoyar la alineación del enfoque sectorial del CONOCER a las prioridades nacionales de productividad y competitividad. Asimismo, para asegurar que los Estándares de Competencia (EC) sean el principal instrumento de gestión del recurso humano de los sectores productivos, se busca fortalecer al CONOCER en su capacidad normativa, de apoyo técnico, y de articulación y promoción del Sistema Nacional de Competencias (SNC); así como otras actividades que apoyen la buena gestión del CONOCER.</w:t>
      </w:r>
    </w:p>
    <w:p w:rsidR="00AF1A3F" w:rsidRPr="001146D9" w:rsidRDefault="00AF1A3F" w:rsidP="001146D9">
      <w:pPr>
        <w:spacing w:line="360" w:lineRule="auto"/>
        <w:jc w:val="both"/>
        <w:rPr>
          <w:rFonts w:ascii="Times New Roman" w:hAnsi="Times New Roman" w:cs="Times New Roman"/>
          <w:sz w:val="24"/>
          <w:szCs w:val="24"/>
        </w:rPr>
      </w:pPr>
    </w:p>
    <w:p w:rsidR="00AF1A3F" w:rsidRPr="005E7B96" w:rsidRDefault="00AF1A3F" w:rsidP="005E7B96">
      <w:pPr>
        <w:pStyle w:val="Ttulo2"/>
        <w:spacing w:line="360" w:lineRule="auto"/>
        <w:ind w:left="708"/>
        <w:jc w:val="both"/>
        <w:rPr>
          <w:rFonts w:ascii="Times New Roman" w:eastAsia="Times New Roman" w:hAnsi="Times New Roman" w:cs="Times New Roman"/>
          <w:color w:val="auto"/>
          <w:sz w:val="24"/>
          <w:szCs w:val="24"/>
        </w:rPr>
      </w:pPr>
      <w:bookmarkStart w:id="139" w:name="_Toc431376725"/>
      <w:r w:rsidRPr="001146D9">
        <w:rPr>
          <w:rFonts w:ascii="Times New Roman" w:eastAsia="Times New Roman" w:hAnsi="Times New Roman" w:cs="Times New Roman"/>
          <w:color w:val="auto"/>
          <w:sz w:val="24"/>
          <w:szCs w:val="24"/>
        </w:rPr>
        <w:t>25.4  Oferta de la Secretaría del Trabajo y Previsión Social (STPS) y otros organismos gubernamentales</w:t>
      </w:r>
      <w:bookmarkEnd w:id="139"/>
      <w:r w:rsidRPr="001146D9">
        <w:rPr>
          <w:rFonts w:ascii="Times New Roman" w:eastAsia="Times New Roman" w:hAnsi="Times New Roman" w:cs="Times New Roman"/>
          <w:color w:val="auto"/>
          <w:sz w:val="24"/>
          <w:szCs w:val="24"/>
        </w:rPr>
        <w:t xml:space="preserve"> </w:t>
      </w:r>
    </w:p>
    <w:p w:rsidR="00AF1A3F" w:rsidRPr="001146D9" w:rsidRDefault="00AF1A3F"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La Ley Federal del Trabajo y sus reformas que entraron en vigor el 01 de diciembre de 2012, impactó de forma directa a las obligaciones legales en materia de capacitación que tienen que observar las empresas del sector formal de la economía del país.</w:t>
      </w:r>
    </w:p>
    <w:p w:rsidR="00AF1A3F" w:rsidRPr="001146D9" w:rsidRDefault="00AF1A3F"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Para ello, la Dirección General de Capacitación emitió el </w:t>
      </w:r>
      <w:r w:rsidRPr="001146D9">
        <w:rPr>
          <w:rFonts w:ascii="Times New Roman" w:eastAsia="Calibri" w:hAnsi="Times New Roman" w:cs="Times New Roman"/>
          <w:b/>
          <w:i/>
          <w:sz w:val="24"/>
          <w:szCs w:val="24"/>
        </w:rPr>
        <w:t>“Acuerdo por el que se dan a conocer los criterios administrativos, requisitos y formatos para realizar los trámites y solicitar los servicios en materia de capacitación, adiestramiento y productividad de los trabajadores”</w:t>
      </w:r>
      <w:r w:rsidRPr="001146D9">
        <w:rPr>
          <w:rFonts w:ascii="Times New Roman" w:eastAsia="Calibri" w:hAnsi="Times New Roman" w:cs="Times New Roman"/>
          <w:sz w:val="24"/>
          <w:szCs w:val="24"/>
        </w:rPr>
        <w:t>, publicado en el Diario Oficial de la Federación el 14-06-2013.</w:t>
      </w:r>
    </w:p>
    <w:p w:rsidR="00AF1A3F" w:rsidRPr="001146D9" w:rsidRDefault="00AF1A3F"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En dicho Acuerdo normativo se establece que para los patrones cuyas relaciones de trabajo se rigen por las disposiciones del Artículo 123, Apartado “A” de la Constitución Política de los Estados Unidos Mexicanos, y con el propósito de dar cumplimiento a las obligaciones en </w:t>
      </w:r>
      <w:r w:rsidRPr="001146D9">
        <w:rPr>
          <w:rFonts w:ascii="Times New Roman" w:eastAsia="Calibri" w:hAnsi="Times New Roman" w:cs="Times New Roman"/>
          <w:sz w:val="24"/>
          <w:szCs w:val="24"/>
        </w:rPr>
        <w:lastRenderedPageBreak/>
        <w:t>materia de capacitación, adiestramiento y productividad, deberán realizar los siguientes trámites:</w:t>
      </w:r>
    </w:p>
    <w:p w:rsidR="00AF1A3F" w:rsidRPr="001146D9" w:rsidRDefault="00AF1A3F" w:rsidP="00876825">
      <w:pPr>
        <w:numPr>
          <w:ilvl w:val="0"/>
          <w:numId w:val="27"/>
        </w:num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Constitución de la Comisión Mixta de Capacitación, Adiestramiento y Productividad para empresas que tengan más de 50 trabajadores, (registros internos de la empresa);</w:t>
      </w:r>
    </w:p>
    <w:p w:rsidR="00AF1A3F" w:rsidRPr="001146D9" w:rsidRDefault="00AF1A3F" w:rsidP="00876825">
      <w:pPr>
        <w:numPr>
          <w:ilvl w:val="0"/>
          <w:numId w:val="27"/>
        </w:num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Elaboración del Plan y Programas de Capacitación, Adiestramiento y Productividad, (registros internos de la empresa);</w:t>
      </w:r>
    </w:p>
    <w:p w:rsidR="00AF1A3F" w:rsidRPr="001146D9" w:rsidRDefault="00AF1A3F" w:rsidP="00876825">
      <w:pPr>
        <w:numPr>
          <w:ilvl w:val="0"/>
          <w:numId w:val="27"/>
        </w:num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Expedición de Constancias de Competencias o de Habilidades Laborales, formato DC-3 (registros internos de la empresa); y</w:t>
      </w:r>
    </w:p>
    <w:p w:rsidR="00AF1A3F" w:rsidRPr="001146D9" w:rsidRDefault="00AF1A3F" w:rsidP="00876825">
      <w:pPr>
        <w:numPr>
          <w:ilvl w:val="0"/>
          <w:numId w:val="27"/>
        </w:num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Presentación de Lista de Constancias de Competencias o de Habilidades Laborales, formato DC-4 (registro ante la Secretaría del Trabajo y Previsión Social, de forma impresa o por internet, según corresponda).</w:t>
      </w:r>
    </w:p>
    <w:p w:rsidR="00AF1A3F" w:rsidRPr="001146D9" w:rsidRDefault="00AF1A3F"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Los trámites que deberán elaborarse y conservarse en registros internos de las empresas, la Secretaría del Trabajo y Previsión Social podrá solicitarlas en sus facultades de inspección.</w:t>
      </w:r>
    </w:p>
    <w:p w:rsidR="00AF1A3F" w:rsidRPr="001146D9" w:rsidRDefault="00AF1A3F"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Por otro lado, las personas morales y físicas con actividad empresarial tales como instituciones, escuelas u organismos especializados de capacitación y los instructores independientes que impartan servicios de capacitación y adiestramiento a las empresas, deberán realizar, según corresponda, los trámites siguientes:</w:t>
      </w:r>
    </w:p>
    <w:p w:rsidR="00AF1A3F" w:rsidRPr="001146D9" w:rsidRDefault="00AF1A3F" w:rsidP="00876825">
      <w:pPr>
        <w:numPr>
          <w:ilvl w:val="0"/>
          <w:numId w:val="28"/>
        </w:num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Registro inicial, formato DC-5 (registro ante la Secretaría del Trabajo y Previsión Social); y en su momento</w:t>
      </w:r>
    </w:p>
    <w:p w:rsidR="00AF1A3F" w:rsidRPr="005E7B96" w:rsidRDefault="00AF1A3F" w:rsidP="00876825">
      <w:pPr>
        <w:numPr>
          <w:ilvl w:val="0"/>
          <w:numId w:val="28"/>
        </w:num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Modificación de cursos o programas y/o modificación de plantilla docente, formato DC-5 (registro ante la Secretaría del Trabajo y Previsión Social).</w:t>
      </w:r>
    </w:p>
    <w:p w:rsidR="00AF1A3F" w:rsidRPr="005E7B96" w:rsidRDefault="00AF1A3F" w:rsidP="005E7B96">
      <w:pPr>
        <w:pStyle w:val="Ttulo3"/>
        <w:spacing w:line="360" w:lineRule="auto"/>
        <w:jc w:val="both"/>
        <w:rPr>
          <w:rFonts w:ascii="Times New Roman" w:eastAsia="Calibri" w:hAnsi="Times New Roman" w:cs="Times New Roman"/>
          <w:color w:val="auto"/>
          <w:sz w:val="24"/>
          <w:szCs w:val="24"/>
        </w:rPr>
      </w:pPr>
      <w:bookmarkStart w:id="140" w:name="_Toc396323937"/>
      <w:bookmarkStart w:id="141" w:name="_Toc431376726"/>
      <w:r w:rsidRPr="001146D9">
        <w:rPr>
          <w:rFonts w:ascii="Times New Roman" w:eastAsia="Calibri" w:hAnsi="Times New Roman" w:cs="Times New Roman"/>
          <w:color w:val="auto"/>
          <w:sz w:val="24"/>
          <w:szCs w:val="24"/>
        </w:rPr>
        <w:lastRenderedPageBreak/>
        <w:t>Observatorio de la capacitación</w:t>
      </w:r>
      <w:bookmarkEnd w:id="140"/>
      <w:bookmarkEnd w:id="141"/>
      <w:r w:rsidR="005E7B96">
        <w:rPr>
          <w:rFonts w:ascii="Times New Roman" w:eastAsia="Calibri" w:hAnsi="Times New Roman" w:cs="Times New Roman"/>
          <w:color w:val="auto"/>
          <w:sz w:val="24"/>
          <w:szCs w:val="24"/>
        </w:rPr>
        <w:t xml:space="preserve"> </w:t>
      </w:r>
    </w:p>
    <w:p w:rsidR="00AF1A3F" w:rsidRPr="001146D9" w:rsidRDefault="00AF1A3F"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El Observatorio de la Capacitación es un instrumento en línea que concentra la oferta de formación a nivel nacional y los temas relacionados con la misma. En este medio se ofrece a las y los trabajadores información sólida y actualizada sobre cursos, talleres y diplomados en las modalidades presencial y a distancia, dirigidos al fortalecimiento y el desarrollo de capacidades laborales, con el fin de facilitar su inserción al sector productivo en coordinación con los sectores público, académico y privado.</w:t>
      </w:r>
    </w:p>
    <w:p w:rsidR="00AF1A3F" w:rsidRPr="001146D9" w:rsidRDefault="00AF1A3F" w:rsidP="001146D9">
      <w:pPr>
        <w:spacing w:before="120" w:after="120" w:line="360" w:lineRule="auto"/>
        <w:jc w:val="both"/>
        <w:rPr>
          <w:rFonts w:ascii="Times New Roman" w:eastAsia="Calibri" w:hAnsi="Times New Roman" w:cs="Times New Roman"/>
          <w:sz w:val="24"/>
          <w:szCs w:val="24"/>
        </w:rPr>
      </w:pPr>
    </w:p>
    <w:p w:rsidR="00AF1A3F" w:rsidRPr="001146D9" w:rsidRDefault="00AF1A3F" w:rsidP="00876825">
      <w:pPr>
        <w:numPr>
          <w:ilvl w:val="0"/>
          <w:numId w:val="29"/>
        </w:numPr>
        <w:spacing w:before="120" w:after="120" w:line="360" w:lineRule="auto"/>
        <w:jc w:val="both"/>
        <w:rPr>
          <w:rFonts w:ascii="Times New Roman" w:eastAsia="Calibri" w:hAnsi="Times New Roman" w:cs="Times New Roman"/>
          <w:i/>
          <w:sz w:val="24"/>
          <w:szCs w:val="24"/>
        </w:rPr>
      </w:pPr>
      <w:r w:rsidRPr="001146D9">
        <w:rPr>
          <w:rFonts w:ascii="Times New Roman" w:eastAsia="Calibri" w:hAnsi="Times New Roman" w:cs="Times New Roman"/>
          <w:i/>
          <w:sz w:val="24"/>
          <w:szCs w:val="24"/>
        </w:rPr>
        <w:t xml:space="preserve">Oferta Nacional de Capacitación </w:t>
      </w:r>
    </w:p>
    <w:p w:rsidR="00AF1A3F" w:rsidRPr="001146D9" w:rsidRDefault="00AF1A3F"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El Observatorio Nacional de Capacitación cuenta con una amplia oferta de cursos, impartidos tanto por instituciones públicas como privadas, e impartidos en la modalidad presencial y a distancia, los cuales se agrupan en las siguientes áreas:</w:t>
      </w:r>
    </w:p>
    <w:p w:rsidR="00AF1A3F" w:rsidRPr="001146D9" w:rsidRDefault="00AF1A3F" w:rsidP="00876825">
      <w:pPr>
        <w:numPr>
          <w:ilvl w:val="0"/>
          <w:numId w:val="30"/>
        </w:num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Administración y finanzas </w:t>
      </w:r>
    </w:p>
    <w:p w:rsidR="00AF1A3F" w:rsidRPr="001146D9" w:rsidRDefault="00AF1A3F" w:rsidP="00876825">
      <w:pPr>
        <w:numPr>
          <w:ilvl w:val="0"/>
          <w:numId w:val="30"/>
        </w:num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Calidad y productividad </w:t>
      </w:r>
    </w:p>
    <w:p w:rsidR="00AF1A3F" w:rsidRPr="001146D9" w:rsidRDefault="00AF1A3F" w:rsidP="00876825">
      <w:pPr>
        <w:numPr>
          <w:ilvl w:val="0"/>
          <w:numId w:val="30"/>
        </w:num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Desarrollo humano </w:t>
      </w:r>
    </w:p>
    <w:p w:rsidR="00AF1A3F" w:rsidRPr="001146D9" w:rsidRDefault="00AF1A3F" w:rsidP="00876825">
      <w:pPr>
        <w:numPr>
          <w:ilvl w:val="0"/>
          <w:numId w:val="30"/>
        </w:num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Educación básica </w:t>
      </w:r>
    </w:p>
    <w:p w:rsidR="00AF1A3F" w:rsidRPr="001146D9" w:rsidRDefault="00AF1A3F" w:rsidP="00876825">
      <w:pPr>
        <w:numPr>
          <w:ilvl w:val="0"/>
          <w:numId w:val="30"/>
        </w:num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Formación de instructores </w:t>
      </w:r>
    </w:p>
    <w:p w:rsidR="00AF1A3F" w:rsidRPr="001146D9" w:rsidRDefault="00AF1A3F" w:rsidP="00876825">
      <w:pPr>
        <w:numPr>
          <w:ilvl w:val="0"/>
          <w:numId w:val="30"/>
        </w:num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Informática </w:t>
      </w:r>
    </w:p>
    <w:p w:rsidR="00AF1A3F" w:rsidRPr="001146D9" w:rsidRDefault="00AF1A3F" w:rsidP="00876825">
      <w:pPr>
        <w:numPr>
          <w:ilvl w:val="0"/>
          <w:numId w:val="30"/>
        </w:num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Legal y fiscal</w:t>
      </w:r>
    </w:p>
    <w:p w:rsidR="00AF1A3F" w:rsidRPr="001146D9" w:rsidRDefault="00AF1A3F" w:rsidP="00876825">
      <w:pPr>
        <w:numPr>
          <w:ilvl w:val="0"/>
          <w:numId w:val="30"/>
        </w:num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Protección, medio ambiente y salud </w:t>
      </w:r>
    </w:p>
    <w:p w:rsidR="00AF1A3F" w:rsidRPr="001146D9" w:rsidRDefault="00AF1A3F" w:rsidP="00876825">
      <w:pPr>
        <w:numPr>
          <w:ilvl w:val="0"/>
          <w:numId w:val="30"/>
        </w:num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Relacionados con procesos de producción y/o servicios </w:t>
      </w:r>
    </w:p>
    <w:p w:rsidR="00AF1A3F" w:rsidRPr="001146D9" w:rsidRDefault="00AF1A3F" w:rsidP="00876825">
      <w:pPr>
        <w:numPr>
          <w:ilvl w:val="0"/>
          <w:numId w:val="30"/>
        </w:num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Seguridad e higiene </w:t>
      </w:r>
    </w:p>
    <w:p w:rsidR="00AF1A3F" w:rsidRPr="005E7B96" w:rsidRDefault="00AF1A3F" w:rsidP="00876825">
      <w:pPr>
        <w:numPr>
          <w:ilvl w:val="0"/>
          <w:numId w:val="30"/>
        </w:num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 xml:space="preserve">Técnicos </w:t>
      </w:r>
    </w:p>
    <w:p w:rsidR="00AF1A3F" w:rsidRPr="005E7B96" w:rsidRDefault="00AF1A3F" w:rsidP="005E7B96">
      <w:pPr>
        <w:pStyle w:val="Ttulo3"/>
        <w:spacing w:line="360" w:lineRule="auto"/>
        <w:jc w:val="both"/>
        <w:rPr>
          <w:rFonts w:ascii="Times New Roman" w:eastAsia="Times New Roman" w:hAnsi="Times New Roman" w:cs="Times New Roman"/>
          <w:color w:val="auto"/>
          <w:sz w:val="24"/>
          <w:szCs w:val="24"/>
        </w:rPr>
      </w:pPr>
      <w:bookmarkStart w:id="142" w:name="_Toc431376727"/>
      <w:r w:rsidRPr="001146D9">
        <w:rPr>
          <w:rFonts w:ascii="Times New Roman" w:eastAsia="Times New Roman" w:hAnsi="Times New Roman" w:cs="Times New Roman"/>
          <w:color w:val="auto"/>
          <w:sz w:val="24"/>
          <w:szCs w:val="24"/>
        </w:rPr>
        <w:lastRenderedPageBreak/>
        <w:t>Programa de capacitación a distancia para trabajadores (PROCADIST)</w:t>
      </w:r>
      <w:bookmarkEnd w:id="142"/>
    </w:p>
    <w:p w:rsidR="00AF1A3F" w:rsidRPr="001146D9" w:rsidRDefault="00AF1A3F"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El Plan Nacional de Desarrollo 2007-2012 sitúa a la capacitación dentro de las estrategias que permitirán arribar a una economía competitiva y generadora de empleos. Porque la capacitación de las personas es un recurso que contribuye al crecimiento de la sociedad y a generar condiciones de bienestar para todos, en este espacio, presentamos un inventario de cursos gratuitos cuyo diseño, respaldado por instituciones de prestigio en el área de la capacitación interactiva, aspira a generar y mejorar las aptitudes, habilidades, conocimientos y actitudes de las personas que buscan empleo o desean mejorar su desempeño productivo.</w:t>
      </w:r>
    </w:p>
    <w:p w:rsidR="00AF1A3F" w:rsidRPr="001146D9" w:rsidRDefault="00AF1A3F"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Forman parte de esa oferta de cursos los de otras instituciones públicas y privadas que, en una alianza con el Sistema Nacional e-México de la Secretaría de Comunicaciones y Transportes y con el INEA/CONEVyT, han accedido a publicar sus contenidos de la plataforma de cursos virtuales.</w:t>
      </w:r>
    </w:p>
    <w:p w:rsidR="00AF1A3F" w:rsidRPr="001146D9" w:rsidRDefault="00AF1A3F"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Para enriquecer esta oferta de capacitación, se incluyen otros vínculos con sitios y bancos de datos destinados a quienes se encuentran en la búsqueda de opciones para la mejora continua.</w:t>
      </w:r>
      <w:r w:rsidRPr="001146D9">
        <w:rPr>
          <w:rFonts w:ascii="Times New Roman" w:eastAsia="Calibri" w:hAnsi="Times New Roman" w:cs="Times New Roman"/>
          <w:sz w:val="24"/>
          <w:szCs w:val="24"/>
          <w:vertAlign w:val="superscript"/>
        </w:rPr>
        <w:footnoteReference w:id="8"/>
      </w:r>
    </w:p>
    <w:p w:rsidR="00AF1A3F" w:rsidRPr="001146D9" w:rsidRDefault="00AF1A3F"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Es por ello que la STPS a través de la Dirección General de Capacitación ofrece cursos virtuales para el sector empresarial, organizaciones sindicales e instituciones públicas, privadas y sociales.</w:t>
      </w:r>
    </w:p>
    <w:p w:rsidR="00AF1A3F" w:rsidRDefault="00AF1A3F" w:rsidP="001146D9">
      <w:pPr>
        <w:spacing w:before="120" w:after="120" w:line="360" w:lineRule="auto"/>
        <w:jc w:val="both"/>
        <w:rPr>
          <w:rFonts w:ascii="Times New Roman" w:eastAsia="Calibri" w:hAnsi="Times New Roman" w:cs="Times New Roman"/>
          <w:i/>
          <w:sz w:val="24"/>
          <w:szCs w:val="24"/>
        </w:rPr>
      </w:pPr>
    </w:p>
    <w:p w:rsidR="005E7B96" w:rsidRDefault="005E7B96" w:rsidP="001146D9">
      <w:pPr>
        <w:spacing w:before="120" w:after="120" w:line="360" w:lineRule="auto"/>
        <w:jc w:val="both"/>
        <w:rPr>
          <w:rFonts w:ascii="Times New Roman" w:eastAsia="Calibri" w:hAnsi="Times New Roman" w:cs="Times New Roman"/>
          <w:i/>
          <w:sz w:val="24"/>
          <w:szCs w:val="24"/>
        </w:rPr>
      </w:pPr>
    </w:p>
    <w:p w:rsidR="005E7B96" w:rsidRPr="001146D9" w:rsidRDefault="005E7B96" w:rsidP="001146D9">
      <w:pPr>
        <w:spacing w:before="120" w:after="120" w:line="360" w:lineRule="auto"/>
        <w:jc w:val="both"/>
        <w:rPr>
          <w:rFonts w:ascii="Times New Roman" w:eastAsia="Calibri" w:hAnsi="Times New Roman" w:cs="Times New Roman"/>
          <w:i/>
          <w:sz w:val="24"/>
          <w:szCs w:val="24"/>
        </w:rPr>
      </w:pPr>
    </w:p>
    <w:p w:rsidR="00AF1A3F" w:rsidRPr="001146D9" w:rsidRDefault="00AF1A3F" w:rsidP="001146D9">
      <w:pPr>
        <w:pStyle w:val="Ttulo3"/>
        <w:spacing w:line="360" w:lineRule="auto"/>
        <w:jc w:val="both"/>
        <w:rPr>
          <w:rFonts w:ascii="Times New Roman" w:eastAsia="Calibri" w:hAnsi="Times New Roman" w:cs="Times New Roman"/>
          <w:color w:val="auto"/>
          <w:sz w:val="24"/>
          <w:szCs w:val="24"/>
        </w:rPr>
      </w:pPr>
      <w:bookmarkStart w:id="143" w:name="_Toc431376728"/>
      <w:r w:rsidRPr="001146D9">
        <w:rPr>
          <w:rFonts w:ascii="Times New Roman" w:eastAsia="Calibri" w:hAnsi="Times New Roman" w:cs="Times New Roman"/>
          <w:color w:val="auto"/>
          <w:sz w:val="24"/>
          <w:szCs w:val="24"/>
        </w:rPr>
        <w:lastRenderedPageBreak/>
        <w:t>Comité Nacional de Productividad</w:t>
      </w:r>
      <w:bookmarkEnd w:id="143"/>
      <w:r w:rsidRPr="001146D9">
        <w:rPr>
          <w:rFonts w:ascii="Times New Roman" w:eastAsia="Calibri" w:hAnsi="Times New Roman" w:cs="Times New Roman"/>
          <w:color w:val="auto"/>
          <w:sz w:val="24"/>
          <w:szCs w:val="24"/>
        </w:rPr>
        <w:t xml:space="preserve"> </w:t>
      </w:r>
    </w:p>
    <w:p w:rsidR="00AF1A3F" w:rsidRPr="001146D9" w:rsidRDefault="00AF1A3F" w:rsidP="001146D9">
      <w:pPr>
        <w:spacing w:before="120" w:after="120" w:line="360" w:lineRule="auto"/>
        <w:jc w:val="both"/>
        <w:rPr>
          <w:rFonts w:ascii="Times New Roman" w:eastAsia="Calibri" w:hAnsi="Times New Roman" w:cs="Times New Roman"/>
          <w:sz w:val="24"/>
          <w:szCs w:val="24"/>
        </w:rPr>
      </w:pPr>
    </w:p>
    <w:p w:rsidR="00AF1A3F" w:rsidRPr="001146D9" w:rsidRDefault="00AF1A3F"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Como órgano consultivo y auxiliar del Ejecutivo Federal y de la planta productiva, el Comité Nacional de Productividad será un factor determinante para llevar a nuestro país al lugar que se merece.</w:t>
      </w:r>
    </w:p>
    <w:p w:rsidR="00AF1A3F" w:rsidRPr="001146D9" w:rsidRDefault="00AF1A3F"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A partir de hoy, elevar y democratizar la productividad será una responsabilidad compartida entre el Gobierno de la República, trabajadores, instituciones académicas, sindicatos y patrones.</w:t>
      </w:r>
    </w:p>
    <w:p w:rsidR="00AF1A3F" w:rsidRPr="001146D9" w:rsidRDefault="00AF1A3F"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Este Comité, que surge de la reciente Reforma Laboral, tendrá entre otras, las siguientes facultades:</w:t>
      </w:r>
    </w:p>
    <w:p w:rsidR="00AF1A3F" w:rsidRPr="001146D9" w:rsidRDefault="00AF1A3F" w:rsidP="00876825">
      <w:pPr>
        <w:pStyle w:val="Prrafodelista"/>
        <w:numPr>
          <w:ilvl w:val="0"/>
          <w:numId w:val="29"/>
        </w:num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Realizar el diagnóstico nacional de los requerimientos necesarios para elevar la productividad y competitividad en cada sector y rama de la producción.</w:t>
      </w:r>
    </w:p>
    <w:p w:rsidR="00AF1A3F" w:rsidRPr="001146D9" w:rsidRDefault="00AF1A3F" w:rsidP="00876825">
      <w:pPr>
        <w:pStyle w:val="Prrafodelista"/>
        <w:numPr>
          <w:ilvl w:val="0"/>
          <w:numId w:val="29"/>
        </w:num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Sugerir alternativas tecnológicas y de organización del trabajo.</w:t>
      </w:r>
    </w:p>
    <w:p w:rsidR="00AF1A3F" w:rsidRPr="001146D9" w:rsidRDefault="00AF1A3F" w:rsidP="00876825">
      <w:pPr>
        <w:pStyle w:val="Prrafodelista"/>
        <w:numPr>
          <w:ilvl w:val="0"/>
          <w:numId w:val="29"/>
        </w:num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Formular recomendaciones de planes y programas de capacitación y adiestramiento.</w:t>
      </w:r>
    </w:p>
    <w:p w:rsidR="00AF1A3F" w:rsidRPr="001146D9" w:rsidRDefault="00AF1A3F" w:rsidP="00876825">
      <w:pPr>
        <w:pStyle w:val="Prrafodelista"/>
        <w:numPr>
          <w:ilvl w:val="0"/>
          <w:numId w:val="29"/>
        </w:num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Estudiar mecanismos y nuevas formas de remuneración, que vinculen el ingreso de los trabajadores a la productividad.</w:t>
      </w:r>
    </w:p>
    <w:p w:rsidR="00AF1A3F" w:rsidRPr="001146D9" w:rsidRDefault="00AF1A3F" w:rsidP="00876825">
      <w:pPr>
        <w:pStyle w:val="Prrafodelista"/>
        <w:numPr>
          <w:ilvl w:val="0"/>
          <w:numId w:val="29"/>
        </w:num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Igualmente, habrá de emitir opinión sobre el destino y aplicación de recursos presupuestales orientados al incremento de la productividad.</w:t>
      </w:r>
    </w:p>
    <w:p w:rsidR="00AF1A3F" w:rsidRPr="001146D9" w:rsidRDefault="00AF1A3F"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Adicionalmente, el Gobierno de la República pondrá en marcha un Programa Especial para Democratizar la Productividad, que partirá de las recomendaciones y aportaciones que realicen este Comité y otros actores de la sociedad.</w:t>
      </w:r>
    </w:p>
    <w:p w:rsidR="00AF1A3F" w:rsidRPr="001146D9" w:rsidRDefault="00AF1A3F" w:rsidP="001146D9">
      <w:pPr>
        <w:spacing w:before="120" w:after="120" w:line="360" w:lineRule="auto"/>
        <w:jc w:val="both"/>
        <w:rPr>
          <w:rFonts w:ascii="Times New Roman" w:eastAsia="Calibri" w:hAnsi="Times New Roman" w:cs="Times New Roman"/>
          <w:sz w:val="24"/>
          <w:szCs w:val="24"/>
        </w:rPr>
      </w:pPr>
      <w:r w:rsidRPr="001146D9">
        <w:rPr>
          <w:rFonts w:ascii="Times New Roman" w:eastAsia="Calibri" w:hAnsi="Times New Roman" w:cs="Times New Roman"/>
          <w:sz w:val="24"/>
          <w:szCs w:val="24"/>
        </w:rPr>
        <w:t>Todas estas acciones forman parte de una misma visión: incrementar la productividad para mejorar la calidad de vida de las familias mexicanas.</w:t>
      </w:r>
    </w:p>
    <w:p w:rsidR="00AF1A3F" w:rsidRPr="001146D9" w:rsidRDefault="00AF1A3F" w:rsidP="001146D9">
      <w:pPr>
        <w:spacing w:before="120" w:after="120" w:line="360" w:lineRule="auto"/>
        <w:jc w:val="both"/>
        <w:rPr>
          <w:rFonts w:ascii="Times New Roman" w:hAnsi="Times New Roman" w:cs="Times New Roman"/>
          <w:b/>
          <w:sz w:val="24"/>
          <w:szCs w:val="24"/>
        </w:rPr>
      </w:pPr>
    </w:p>
    <w:p w:rsidR="00AF1A3F" w:rsidRPr="005E7B96" w:rsidRDefault="00AF1A3F" w:rsidP="005E7B96">
      <w:pPr>
        <w:pStyle w:val="Ttulo2"/>
        <w:spacing w:line="360" w:lineRule="auto"/>
        <w:ind w:left="708"/>
        <w:jc w:val="both"/>
        <w:rPr>
          <w:rFonts w:ascii="Times New Roman" w:hAnsi="Times New Roman" w:cs="Times New Roman"/>
          <w:color w:val="auto"/>
          <w:sz w:val="24"/>
          <w:szCs w:val="24"/>
        </w:rPr>
      </w:pPr>
      <w:bookmarkStart w:id="144" w:name="_Toc431376729"/>
      <w:r w:rsidRPr="001146D9">
        <w:rPr>
          <w:rFonts w:ascii="Times New Roman" w:hAnsi="Times New Roman" w:cs="Times New Roman"/>
          <w:color w:val="auto"/>
          <w:sz w:val="24"/>
          <w:szCs w:val="24"/>
        </w:rPr>
        <w:lastRenderedPageBreak/>
        <w:t>25.4 Nivel de satisfacción actual y escenarios pronosticados</w:t>
      </w:r>
      <w:bookmarkEnd w:id="144"/>
      <w:r w:rsidRPr="001146D9">
        <w:rPr>
          <w:rFonts w:ascii="Times New Roman" w:hAnsi="Times New Roman" w:cs="Times New Roman"/>
          <w:color w:val="auto"/>
          <w:sz w:val="24"/>
          <w:szCs w:val="24"/>
        </w:rPr>
        <w:t xml:space="preserve"> </w:t>
      </w:r>
    </w:p>
    <w:p w:rsidR="00AF1A3F" w:rsidRPr="001146D9" w:rsidRDefault="00AF1A3F"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Con un potencial para insatisfacer al 76% de los entrevistados de las escuelas públicas y al 78% de los entrevistados de escuelas privadas, en el siguiente gráfico se muestran los escenarios de acción pronosticados:</w:t>
      </w:r>
    </w:p>
    <w:p w:rsidR="00AF1A3F" w:rsidRPr="001146D9" w:rsidRDefault="00AF1A3F" w:rsidP="001146D9">
      <w:pPr>
        <w:spacing w:before="120" w:after="120" w:line="360" w:lineRule="auto"/>
        <w:rPr>
          <w:rFonts w:ascii="Times New Roman" w:hAnsi="Times New Roman" w:cs="Times New Roman"/>
          <w:b/>
          <w:sz w:val="24"/>
          <w:szCs w:val="24"/>
        </w:rPr>
      </w:pPr>
    </w:p>
    <w:p w:rsidR="00AF1A3F" w:rsidRPr="001146D9" w:rsidRDefault="00AF1A3F" w:rsidP="001146D9">
      <w:pPr>
        <w:spacing w:before="120" w:after="120" w:line="360" w:lineRule="auto"/>
        <w:rPr>
          <w:rFonts w:ascii="Times New Roman" w:hAnsi="Times New Roman" w:cs="Times New Roman"/>
          <w:b/>
          <w:sz w:val="24"/>
          <w:szCs w:val="24"/>
        </w:rPr>
      </w:pPr>
      <w:r w:rsidRPr="001146D9">
        <w:rPr>
          <w:rFonts w:ascii="Times New Roman" w:hAnsi="Times New Roman" w:cs="Times New Roman"/>
          <w:noProof/>
          <w:sz w:val="24"/>
          <w:szCs w:val="24"/>
          <w:lang w:eastAsia="es-MX"/>
        </w:rPr>
        <w:drawing>
          <wp:inline distT="0" distB="0" distL="0" distR="0" wp14:anchorId="4B9ECE53" wp14:editId="265E2E4E">
            <wp:extent cx="4396105" cy="3070602"/>
            <wp:effectExtent l="0" t="0" r="444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4396105" cy="3070602"/>
                    </a:xfrm>
                    <a:prstGeom prst="rect">
                      <a:avLst/>
                    </a:prstGeom>
                    <a:ln>
                      <a:noFill/>
                    </a:ln>
                    <a:extLst>
                      <a:ext uri="{53640926-AAD7-44D8-BBD7-CCE9431645EC}">
                        <a14:shadowObscured xmlns:a14="http://schemas.microsoft.com/office/drawing/2010/main"/>
                      </a:ext>
                    </a:extLst>
                  </pic:spPr>
                </pic:pic>
              </a:graphicData>
            </a:graphic>
          </wp:inline>
        </w:drawing>
      </w: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pStyle w:val="Ttulo1"/>
        <w:spacing w:line="360" w:lineRule="auto"/>
        <w:jc w:val="both"/>
        <w:rPr>
          <w:rFonts w:ascii="Times New Roman" w:hAnsi="Times New Roman" w:cs="Times New Roman"/>
          <w:sz w:val="24"/>
          <w:szCs w:val="24"/>
          <w:lang w:val="es-ES"/>
        </w:rPr>
      </w:pPr>
      <w:bookmarkStart w:id="145" w:name="_Toc431376730"/>
      <w:r w:rsidRPr="001146D9">
        <w:rPr>
          <w:rFonts w:ascii="Times New Roman" w:hAnsi="Times New Roman" w:cs="Times New Roman"/>
          <w:sz w:val="24"/>
          <w:szCs w:val="24"/>
          <w:lang w:val="es-ES"/>
        </w:rPr>
        <w:lastRenderedPageBreak/>
        <w:t>26. Reportes y asesorías de expertos sobre el contexto educativo.</w:t>
      </w:r>
      <w:bookmarkEnd w:id="145"/>
    </w:p>
    <w:p w:rsidR="00AF1A3F" w:rsidRPr="001146D9" w:rsidRDefault="00AF1A3F" w:rsidP="001146D9">
      <w:pPr>
        <w:spacing w:line="360" w:lineRule="auto"/>
        <w:jc w:val="both"/>
        <w:rPr>
          <w:rFonts w:ascii="Times New Roman" w:hAnsi="Times New Roman" w:cs="Times New Roman"/>
          <w:sz w:val="24"/>
          <w:szCs w:val="24"/>
        </w:rPr>
      </w:pPr>
    </w:p>
    <w:p w:rsidR="00AF1A3F" w:rsidRPr="005E7B96" w:rsidRDefault="00AF1A3F" w:rsidP="005E7B96">
      <w:pPr>
        <w:pStyle w:val="Ttulo2"/>
        <w:spacing w:line="360" w:lineRule="auto"/>
        <w:ind w:left="708"/>
        <w:jc w:val="both"/>
        <w:rPr>
          <w:rFonts w:ascii="Times New Roman" w:hAnsi="Times New Roman" w:cs="Times New Roman"/>
          <w:color w:val="auto"/>
          <w:sz w:val="24"/>
          <w:szCs w:val="24"/>
        </w:rPr>
      </w:pPr>
      <w:bookmarkStart w:id="146" w:name="_Toc431376731"/>
      <w:r w:rsidRPr="001146D9">
        <w:rPr>
          <w:rFonts w:ascii="Times New Roman" w:hAnsi="Times New Roman" w:cs="Times New Roman"/>
          <w:color w:val="auto"/>
          <w:sz w:val="24"/>
          <w:szCs w:val="24"/>
        </w:rPr>
        <w:t>26.1 Situación en el índice de importancia</w:t>
      </w:r>
      <w:bookmarkEnd w:id="146"/>
      <w:r w:rsidRPr="001146D9">
        <w:rPr>
          <w:rFonts w:ascii="Times New Roman" w:hAnsi="Times New Roman" w:cs="Times New Roman"/>
          <w:color w:val="auto"/>
          <w:sz w:val="24"/>
          <w:szCs w:val="24"/>
        </w:rPr>
        <w:t xml:space="preserve"> </w:t>
      </w:r>
    </w:p>
    <w:p w:rsidR="00AF1A3F" w:rsidRPr="001146D9" w:rsidRDefault="00AF1A3F"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En la siguiente gráfica se describe la relevancia que las distintas variables de entrevistados otorgan a este atributo en el marco del índice de importancia. </w:t>
      </w:r>
    </w:p>
    <w:p w:rsidR="00AF1A3F" w:rsidRPr="001146D9" w:rsidRDefault="00AF1A3F"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Resulta interesante resaltar el hecho de que este atributo resulta ser de mayor interés para los empleadores quienes lo posicionaron en el 15º lugar en contraste con las escuelas públicas y privadas (25º y 27º lugar respectivamente): </w:t>
      </w: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r w:rsidRPr="001146D9">
        <w:rPr>
          <w:rFonts w:ascii="Times New Roman" w:hAnsi="Times New Roman" w:cs="Times New Roman"/>
          <w:noProof/>
          <w:sz w:val="24"/>
          <w:szCs w:val="24"/>
          <w:lang w:eastAsia="es-MX"/>
        </w:rPr>
        <w:drawing>
          <wp:inline distT="0" distB="0" distL="0" distR="0" wp14:anchorId="06232C3F" wp14:editId="0E65326C">
            <wp:extent cx="4396105" cy="1606366"/>
            <wp:effectExtent l="0" t="0" r="444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4396105" cy="1606366"/>
                    </a:xfrm>
                    <a:prstGeom prst="rect">
                      <a:avLst/>
                    </a:prstGeom>
                    <a:ln>
                      <a:noFill/>
                    </a:ln>
                    <a:extLst>
                      <a:ext uri="{53640926-AAD7-44D8-BBD7-CCE9431645EC}">
                        <a14:shadowObscured xmlns:a14="http://schemas.microsoft.com/office/drawing/2010/main"/>
                      </a:ext>
                    </a:extLst>
                  </pic:spPr>
                </pic:pic>
              </a:graphicData>
            </a:graphic>
          </wp:inline>
        </w:drawing>
      </w:r>
    </w:p>
    <w:p w:rsidR="00AF1A3F" w:rsidRPr="005E7B96" w:rsidRDefault="00AF1A3F" w:rsidP="005E7B96">
      <w:pPr>
        <w:pStyle w:val="Ttulo2"/>
        <w:spacing w:line="360" w:lineRule="auto"/>
        <w:ind w:left="708"/>
        <w:jc w:val="both"/>
        <w:rPr>
          <w:rFonts w:ascii="Times New Roman" w:hAnsi="Times New Roman" w:cs="Times New Roman"/>
          <w:color w:val="auto"/>
          <w:sz w:val="24"/>
          <w:szCs w:val="24"/>
        </w:rPr>
      </w:pPr>
      <w:bookmarkStart w:id="147" w:name="_Toc431376732"/>
      <w:r w:rsidRPr="001146D9">
        <w:rPr>
          <w:rFonts w:ascii="Times New Roman" w:hAnsi="Times New Roman" w:cs="Times New Roman"/>
          <w:color w:val="auto"/>
          <w:sz w:val="24"/>
          <w:szCs w:val="24"/>
        </w:rPr>
        <w:t>26.2 Situación actual (investigación cualitativa)</w:t>
      </w:r>
      <w:bookmarkEnd w:id="147"/>
      <w:r w:rsidRPr="001146D9">
        <w:rPr>
          <w:rFonts w:ascii="Times New Roman" w:hAnsi="Times New Roman" w:cs="Times New Roman"/>
          <w:color w:val="auto"/>
          <w:sz w:val="24"/>
          <w:szCs w:val="24"/>
        </w:rPr>
        <w:t xml:space="preserve"> </w:t>
      </w:r>
    </w:p>
    <w:p w:rsidR="00AF1A3F" w:rsidRPr="001146D9" w:rsidRDefault="00AF1A3F" w:rsidP="001146D9">
      <w:pPr>
        <w:spacing w:before="120" w:after="120" w:line="360" w:lineRule="auto"/>
        <w:jc w:val="both"/>
        <w:textAlignment w:val="center"/>
        <w:rPr>
          <w:rFonts w:ascii="Times New Roman" w:eastAsia="Times New Roman" w:hAnsi="Times New Roman" w:cs="Times New Roman"/>
          <w:bCs/>
          <w:kern w:val="24"/>
          <w:sz w:val="24"/>
          <w:szCs w:val="24"/>
          <w:lang w:val="es-ES" w:eastAsia="es-MX"/>
        </w:rPr>
      </w:pPr>
      <w:r w:rsidRPr="001146D9">
        <w:rPr>
          <w:rFonts w:ascii="Times New Roman" w:eastAsia="Times New Roman" w:hAnsi="Times New Roman" w:cs="Times New Roman"/>
          <w:bCs/>
          <w:kern w:val="24"/>
          <w:sz w:val="24"/>
          <w:szCs w:val="24"/>
          <w:lang w:val="es-ES" w:eastAsia="es-MX"/>
        </w:rPr>
        <w:t>El conocimiento del contexto educativo es una herramienta útil, sobre todo para la educación técnica donde la oferta y demanda han sido poco analizadas y escasamente difundidas, además de que esta información puede resultar favorable para la vinculación entre instituciones educativas.</w:t>
      </w:r>
    </w:p>
    <w:p w:rsidR="00AF1A3F" w:rsidRPr="001146D9" w:rsidRDefault="00AF1A3F" w:rsidP="001146D9">
      <w:pPr>
        <w:spacing w:before="120" w:after="120" w:line="360" w:lineRule="auto"/>
        <w:jc w:val="both"/>
        <w:textAlignment w:val="center"/>
        <w:rPr>
          <w:rFonts w:ascii="Times New Roman" w:eastAsia="Times New Roman" w:hAnsi="Times New Roman" w:cs="Times New Roman"/>
          <w:bCs/>
          <w:kern w:val="24"/>
          <w:sz w:val="24"/>
          <w:szCs w:val="24"/>
          <w:lang w:val="es-ES" w:eastAsia="es-MX"/>
        </w:rPr>
      </w:pPr>
      <w:r w:rsidRPr="001146D9">
        <w:rPr>
          <w:rFonts w:ascii="Times New Roman" w:eastAsia="Times New Roman" w:hAnsi="Times New Roman" w:cs="Times New Roman"/>
          <w:bCs/>
          <w:kern w:val="24"/>
          <w:sz w:val="24"/>
          <w:szCs w:val="24"/>
          <w:lang w:val="es-ES" w:eastAsia="es-MX"/>
        </w:rPr>
        <w:t>Actualmente, las universidades privadas así como organismos internacionales (como OCDE, BM y OIT) han realizado varios estudios e informes útiles para el sector.</w:t>
      </w:r>
    </w:p>
    <w:p w:rsidR="00AF1A3F" w:rsidRPr="001146D9" w:rsidRDefault="00AF1A3F" w:rsidP="001146D9">
      <w:pPr>
        <w:spacing w:before="120" w:after="120" w:line="360" w:lineRule="auto"/>
        <w:jc w:val="both"/>
        <w:textAlignment w:val="center"/>
        <w:rPr>
          <w:rFonts w:ascii="Times New Roman" w:eastAsia="Times New Roman" w:hAnsi="Times New Roman" w:cs="Times New Roman"/>
          <w:bCs/>
          <w:kern w:val="24"/>
          <w:sz w:val="24"/>
          <w:szCs w:val="24"/>
          <w:lang w:val="es-ES" w:eastAsia="es-MX"/>
        </w:rPr>
      </w:pPr>
    </w:p>
    <w:p w:rsidR="00AF1A3F" w:rsidRPr="001146D9" w:rsidRDefault="00AF1A3F" w:rsidP="001146D9">
      <w:pPr>
        <w:spacing w:before="120" w:after="120" w:line="360" w:lineRule="auto"/>
        <w:ind w:left="709"/>
        <w:jc w:val="both"/>
        <w:textAlignment w:val="center"/>
        <w:rPr>
          <w:rFonts w:ascii="Times New Roman" w:eastAsia="Times New Roman" w:hAnsi="Times New Roman" w:cs="Times New Roman"/>
          <w:bCs/>
          <w:kern w:val="24"/>
          <w:sz w:val="24"/>
          <w:szCs w:val="24"/>
          <w:lang w:val="es-ES" w:eastAsia="es-MX"/>
        </w:rPr>
      </w:pPr>
      <w:r w:rsidRPr="001146D9">
        <w:rPr>
          <w:rFonts w:ascii="Times New Roman" w:hAnsi="Times New Roman" w:cs="Times New Roman"/>
          <w:i/>
          <w:sz w:val="24"/>
          <w:szCs w:val="24"/>
        </w:rPr>
        <w:t xml:space="preserve">Tec de Monterrey y otras universidades, son instituciones muy serias que han dedicado recursos a ello, hay una solidez de las instituciones que lo están promoviendo, es en general para todos; OCDE, Banco Mundial: También igual, solidez institucional, seriedad; ANUIES: Igual, lo mismo seria para todos, la seriedad; SEP: Solidez y objetividad. Directivo, Organismo Gubernamental </w:t>
      </w:r>
      <w:r w:rsidRPr="001146D9">
        <w:rPr>
          <w:rFonts w:ascii="Times New Roman" w:eastAsia="Times New Roman" w:hAnsi="Times New Roman" w:cs="Times New Roman"/>
          <w:bCs/>
          <w:kern w:val="24"/>
          <w:sz w:val="24"/>
          <w:szCs w:val="24"/>
          <w:lang w:val="es-ES" w:eastAsia="es-MX"/>
        </w:rPr>
        <w:t xml:space="preserve"> </w:t>
      </w:r>
    </w:p>
    <w:p w:rsidR="00AF1A3F" w:rsidRPr="001146D9" w:rsidRDefault="00AF1A3F" w:rsidP="001146D9">
      <w:pPr>
        <w:spacing w:before="120" w:after="120" w:line="360" w:lineRule="auto"/>
        <w:ind w:left="709"/>
        <w:jc w:val="both"/>
        <w:rPr>
          <w:rFonts w:ascii="Times New Roman" w:hAnsi="Times New Roman" w:cs="Times New Roman"/>
          <w:i/>
          <w:sz w:val="24"/>
          <w:szCs w:val="24"/>
        </w:rPr>
      </w:pPr>
      <w:r w:rsidRPr="001146D9">
        <w:rPr>
          <w:rFonts w:ascii="Times New Roman" w:hAnsi="Times New Roman" w:cs="Times New Roman"/>
          <w:i/>
          <w:sz w:val="24"/>
          <w:szCs w:val="24"/>
        </w:rPr>
        <w:t>OIT. Es un regulador de todas las organizaciones laborales internacionales, ahí están todas las normas y leyes que nos rigen</w:t>
      </w:r>
      <w:r w:rsidRPr="001146D9">
        <w:rPr>
          <w:rFonts w:ascii="Times New Roman" w:hAnsi="Times New Roman" w:cs="Times New Roman"/>
          <w:b/>
          <w:i/>
          <w:sz w:val="24"/>
          <w:szCs w:val="24"/>
        </w:rPr>
        <w:t xml:space="preserve">. </w:t>
      </w:r>
      <w:r w:rsidRPr="001146D9">
        <w:rPr>
          <w:rFonts w:ascii="Times New Roman" w:hAnsi="Times New Roman" w:cs="Times New Roman"/>
          <w:i/>
          <w:sz w:val="24"/>
          <w:szCs w:val="24"/>
        </w:rPr>
        <w:t>Lo que pasa es que ahí rige como se debe emplear a la gente y como se debe llevar su trabajo, son como normas que existen internacionales para el trabajo. Docente, Público</w:t>
      </w:r>
    </w:p>
    <w:p w:rsidR="00AF1A3F" w:rsidRPr="001146D9" w:rsidRDefault="00AF1A3F" w:rsidP="001146D9">
      <w:pPr>
        <w:spacing w:before="120" w:after="120" w:line="360" w:lineRule="auto"/>
        <w:jc w:val="both"/>
        <w:rPr>
          <w:rFonts w:ascii="Times New Roman" w:hAnsi="Times New Roman" w:cs="Times New Roman"/>
          <w:i/>
          <w:sz w:val="24"/>
          <w:szCs w:val="24"/>
        </w:rPr>
      </w:pPr>
    </w:p>
    <w:p w:rsidR="00AF1A3F" w:rsidRPr="001146D9" w:rsidRDefault="00AF1A3F"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También se cuenta con los servicios de consultoras independientes como Gaap, Landaverde y A.T. Kearney para realizar investigaciones de acuerdo a los requerimientos de las instituciones. </w:t>
      </w:r>
    </w:p>
    <w:p w:rsidR="00AF1A3F" w:rsidRPr="001146D9" w:rsidRDefault="00AF1A3F" w:rsidP="001146D9">
      <w:pPr>
        <w:spacing w:before="120" w:after="120" w:line="360" w:lineRule="auto"/>
        <w:jc w:val="both"/>
        <w:rPr>
          <w:rFonts w:ascii="Times New Roman" w:hAnsi="Times New Roman" w:cs="Times New Roman"/>
          <w:sz w:val="24"/>
          <w:szCs w:val="24"/>
        </w:rPr>
      </w:pPr>
    </w:p>
    <w:p w:rsidR="00AF1A3F" w:rsidRPr="00D76170" w:rsidRDefault="00AF1A3F" w:rsidP="00876825">
      <w:pPr>
        <w:pStyle w:val="Prrafodelista"/>
        <w:numPr>
          <w:ilvl w:val="0"/>
          <w:numId w:val="60"/>
        </w:numPr>
        <w:spacing w:before="120" w:after="120" w:line="360" w:lineRule="auto"/>
        <w:ind w:left="1134"/>
        <w:jc w:val="both"/>
        <w:rPr>
          <w:rFonts w:ascii="Times New Roman" w:eastAsia="Calibri" w:hAnsi="Times New Roman" w:cs="Times New Roman"/>
          <w:i/>
          <w:sz w:val="24"/>
          <w:szCs w:val="24"/>
        </w:rPr>
      </w:pPr>
      <w:r w:rsidRPr="00D76170">
        <w:rPr>
          <w:rFonts w:ascii="Times New Roman" w:eastAsia="Calibri" w:hAnsi="Times New Roman" w:cs="Times New Roman"/>
          <w:i/>
          <w:sz w:val="24"/>
          <w:szCs w:val="24"/>
        </w:rPr>
        <w:t xml:space="preserve">GAAP Ellos conocen el mercado muy bien, de educación, tienen un sistema de estudio organizado, científico, con suficiente personal como para hacer algo grande, son muy objetivos </w:t>
      </w:r>
    </w:p>
    <w:p w:rsidR="00AF1A3F" w:rsidRPr="00D76170" w:rsidRDefault="00AF1A3F" w:rsidP="00876825">
      <w:pPr>
        <w:pStyle w:val="Prrafodelista"/>
        <w:numPr>
          <w:ilvl w:val="0"/>
          <w:numId w:val="60"/>
        </w:numPr>
        <w:spacing w:before="120" w:after="120" w:line="360" w:lineRule="auto"/>
        <w:ind w:left="1134"/>
        <w:jc w:val="both"/>
        <w:rPr>
          <w:rFonts w:ascii="Times New Roman" w:eastAsia="Calibri" w:hAnsi="Times New Roman" w:cs="Times New Roman"/>
          <w:i/>
          <w:sz w:val="24"/>
          <w:szCs w:val="24"/>
        </w:rPr>
      </w:pPr>
      <w:r w:rsidRPr="00D76170">
        <w:rPr>
          <w:rFonts w:ascii="Times New Roman" w:eastAsia="Calibri" w:hAnsi="Times New Roman" w:cs="Times New Roman"/>
          <w:i/>
          <w:sz w:val="24"/>
          <w:szCs w:val="24"/>
        </w:rPr>
        <w:t xml:space="preserve">Landaverde también conoce el mercado, pero es más chico en cuanto a su capacidad de trabajo. Funcionario Académico </w:t>
      </w:r>
    </w:p>
    <w:p w:rsidR="00AF1A3F" w:rsidRPr="00D76170" w:rsidRDefault="00AF1A3F" w:rsidP="00876825">
      <w:pPr>
        <w:pStyle w:val="Prrafodelista"/>
        <w:numPr>
          <w:ilvl w:val="0"/>
          <w:numId w:val="60"/>
        </w:numPr>
        <w:spacing w:before="120" w:after="120" w:line="360" w:lineRule="auto"/>
        <w:ind w:left="1134"/>
        <w:jc w:val="both"/>
        <w:rPr>
          <w:rFonts w:ascii="Times New Roman" w:eastAsia="Calibri" w:hAnsi="Times New Roman" w:cs="Times New Roman"/>
          <w:i/>
          <w:sz w:val="24"/>
          <w:szCs w:val="24"/>
        </w:rPr>
      </w:pPr>
      <w:r w:rsidRPr="00D76170">
        <w:rPr>
          <w:rFonts w:ascii="Times New Roman" w:eastAsia="Calibri" w:hAnsi="Times New Roman" w:cs="Times New Roman"/>
          <w:i/>
          <w:sz w:val="24"/>
          <w:szCs w:val="24"/>
        </w:rPr>
        <w:t xml:space="preserve">A.T. KEARNEY, son gente que hace consultorías a nivel internacional y desarrolla estudios de todo tipo y a ellos ha recurrido la industria para este tipo de cosas, hay otras, como OCC. El tema es precisamente que ellos son genéricos. Hacen consultorías de todo, puede ser desde alimentos, hasta </w:t>
      </w:r>
      <w:r w:rsidRPr="00D76170">
        <w:rPr>
          <w:rFonts w:ascii="Times New Roman" w:eastAsia="Calibri" w:hAnsi="Times New Roman" w:cs="Times New Roman"/>
          <w:i/>
          <w:sz w:val="24"/>
          <w:szCs w:val="24"/>
        </w:rPr>
        <w:lastRenderedPageBreak/>
        <w:t xml:space="preserve">automotriz, pasando por cosas políticas, lo que sea, sociales y económicas, entonces cuando se meten a un tema que es muy técnico, que fue el caso de la experiencia que yo vi con ellos, sus encuestas no están encaminadas bien o sea, las preguntas no tienen un sentido técnico correcto, en una especialidad ya muy profunda, yo creo que o necesitan apoyarse de gente más técnica o especializarse en el tema finalmente. </w:t>
      </w:r>
      <w:r w:rsidR="00D76170">
        <w:rPr>
          <w:rFonts w:ascii="Times New Roman" w:eastAsia="Calibri" w:hAnsi="Times New Roman" w:cs="Times New Roman"/>
          <w:i/>
          <w:sz w:val="24"/>
          <w:szCs w:val="24"/>
        </w:rPr>
        <w:t>(</w:t>
      </w:r>
      <w:r w:rsidRPr="00D76170">
        <w:rPr>
          <w:rFonts w:ascii="Times New Roman" w:eastAsia="Calibri" w:hAnsi="Times New Roman" w:cs="Times New Roman"/>
          <w:i/>
          <w:sz w:val="24"/>
          <w:szCs w:val="24"/>
        </w:rPr>
        <w:t>Director de Proyectos, Cámara Empresarial</w:t>
      </w:r>
      <w:r w:rsidR="00D76170">
        <w:rPr>
          <w:rFonts w:ascii="Times New Roman" w:eastAsia="Calibri" w:hAnsi="Times New Roman" w:cs="Times New Roman"/>
          <w:i/>
          <w:sz w:val="24"/>
          <w:szCs w:val="24"/>
        </w:rPr>
        <w:t>)</w:t>
      </w:r>
      <w:r w:rsidRPr="00D76170">
        <w:rPr>
          <w:rFonts w:ascii="Times New Roman" w:eastAsia="Calibri" w:hAnsi="Times New Roman" w:cs="Times New Roman"/>
          <w:i/>
          <w:sz w:val="24"/>
          <w:szCs w:val="24"/>
        </w:rPr>
        <w:t xml:space="preserve">  </w:t>
      </w:r>
    </w:p>
    <w:p w:rsidR="00AF1A3F" w:rsidRPr="001146D9" w:rsidRDefault="00AF1A3F" w:rsidP="001146D9">
      <w:pPr>
        <w:spacing w:before="120" w:after="120" w:line="360" w:lineRule="auto"/>
        <w:jc w:val="both"/>
        <w:rPr>
          <w:rFonts w:ascii="Times New Roman" w:hAnsi="Times New Roman" w:cs="Times New Roman"/>
          <w:b/>
          <w:sz w:val="24"/>
          <w:szCs w:val="24"/>
        </w:rPr>
      </w:pPr>
    </w:p>
    <w:p w:rsidR="00AF1A3F" w:rsidRPr="005E7B96" w:rsidRDefault="00AF1A3F" w:rsidP="005E7B96">
      <w:pPr>
        <w:pStyle w:val="Ttulo2"/>
        <w:spacing w:line="360" w:lineRule="auto"/>
        <w:ind w:left="708"/>
        <w:jc w:val="both"/>
        <w:rPr>
          <w:rFonts w:ascii="Times New Roman" w:hAnsi="Times New Roman" w:cs="Times New Roman"/>
          <w:color w:val="auto"/>
          <w:sz w:val="24"/>
          <w:szCs w:val="24"/>
        </w:rPr>
      </w:pPr>
      <w:bookmarkStart w:id="148" w:name="_Toc431376733"/>
      <w:r w:rsidRPr="001146D9">
        <w:rPr>
          <w:rFonts w:ascii="Times New Roman" w:hAnsi="Times New Roman" w:cs="Times New Roman"/>
          <w:color w:val="auto"/>
          <w:sz w:val="24"/>
          <w:szCs w:val="24"/>
        </w:rPr>
        <w:t>26.3 Análisis de organismos internacionales</w:t>
      </w:r>
      <w:bookmarkEnd w:id="148"/>
      <w:r w:rsidRPr="001146D9">
        <w:rPr>
          <w:rFonts w:ascii="Times New Roman" w:hAnsi="Times New Roman" w:cs="Times New Roman"/>
          <w:color w:val="auto"/>
          <w:sz w:val="24"/>
          <w:szCs w:val="24"/>
        </w:rPr>
        <w:t xml:space="preserve"> </w:t>
      </w:r>
    </w:p>
    <w:p w:rsidR="00AF1A3F" w:rsidRPr="001146D9" w:rsidRDefault="00AF1A3F" w:rsidP="001146D9">
      <w:pPr>
        <w:spacing w:line="360" w:lineRule="auto"/>
        <w:jc w:val="both"/>
        <w:rPr>
          <w:rFonts w:ascii="Times New Roman" w:hAnsi="Times New Roman" w:cs="Times New Roman"/>
          <w:i/>
          <w:sz w:val="24"/>
          <w:szCs w:val="24"/>
        </w:rPr>
      </w:pPr>
      <w:r w:rsidRPr="001146D9">
        <w:rPr>
          <w:rFonts w:ascii="Times New Roman" w:hAnsi="Times New Roman" w:cs="Times New Roman"/>
          <w:sz w:val="24"/>
          <w:szCs w:val="24"/>
        </w:rPr>
        <w:t xml:space="preserve">La OCDE (2009) en su informe Educación técnica en México Fortalezas, desafíos y recomendaciones, ha identificado como uno de los principales desafíos de la educación técnica a </w:t>
      </w:r>
      <w:r w:rsidRPr="001146D9">
        <w:rPr>
          <w:rFonts w:ascii="Times New Roman" w:hAnsi="Times New Roman" w:cs="Times New Roman"/>
          <w:i/>
          <w:sz w:val="24"/>
          <w:szCs w:val="24"/>
        </w:rPr>
        <w:t>la disponibilidad de datos para el desarrollo de políticas y la información pública</w:t>
      </w:r>
      <w:r w:rsidRPr="001146D9">
        <w:rPr>
          <w:rFonts w:ascii="Times New Roman" w:hAnsi="Times New Roman" w:cs="Times New Roman"/>
          <w:sz w:val="24"/>
          <w:szCs w:val="24"/>
        </w:rPr>
        <w:t xml:space="preserve"> por considerarse actualmente deficiente, en este sentido el organismo recomienda: </w:t>
      </w:r>
      <w:r w:rsidRPr="001146D9">
        <w:rPr>
          <w:rFonts w:ascii="Times New Roman" w:hAnsi="Times New Roman" w:cs="Times New Roman"/>
          <w:i/>
          <w:sz w:val="24"/>
          <w:szCs w:val="24"/>
        </w:rPr>
        <w:t>mejorar la disponibilidad y el uso de datos sobre las necesidades del mercado laboral, y sobre el desempeño de los egresados de educación técnica en el mismo. Mejorar igualmente la orientación ocupacional a los alumnos.</w:t>
      </w:r>
    </w:p>
    <w:p w:rsidR="00AF1A3F" w:rsidRPr="001146D9" w:rsidRDefault="00AF1A3F"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De la misma forma que la OCDE, la UNESCO (2007) en su informe </w:t>
      </w:r>
      <w:r w:rsidRPr="001146D9">
        <w:rPr>
          <w:rFonts w:ascii="Times New Roman" w:hAnsi="Times New Roman" w:cs="Times New Roman"/>
          <w:i/>
          <w:sz w:val="24"/>
          <w:szCs w:val="24"/>
        </w:rPr>
        <w:t>Educación técnica y formación profesional en América latina y el caribe</w:t>
      </w:r>
      <w:r w:rsidRPr="001146D9">
        <w:rPr>
          <w:rFonts w:ascii="Times New Roman" w:hAnsi="Times New Roman" w:cs="Times New Roman"/>
          <w:sz w:val="24"/>
          <w:szCs w:val="24"/>
        </w:rPr>
        <w:t xml:space="preserve"> de señala que pese a la relevancia de contar con la información adecuada sobre el contexto educativo para la planeación y toma de decisiones </w:t>
      </w:r>
      <w:r w:rsidRPr="001146D9">
        <w:rPr>
          <w:rFonts w:ascii="Times New Roman" w:hAnsi="Times New Roman" w:cs="Times New Roman"/>
          <w:i/>
          <w:sz w:val="24"/>
          <w:szCs w:val="24"/>
        </w:rPr>
        <w:t xml:space="preserve">es difícil disponer de información nacional centralizada, normalizada y de fácil acceso. La ausencia de los antecedentes mencionados en el literal i) constituye una demostración evidente de esta realidad. La pluralidad de entidades participantes en la oferta de programas de educación y de formación profesional así como la ausencia de disposiciones que exijan estos requerimientos, convierten a estas limitaciones en una sentida </w:t>
      </w:r>
      <w:r w:rsidRPr="001146D9">
        <w:rPr>
          <w:rFonts w:ascii="Times New Roman" w:hAnsi="Times New Roman" w:cs="Times New Roman"/>
          <w:i/>
          <w:sz w:val="24"/>
          <w:szCs w:val="24"/>
        </w:rPr>
        <w:lastRenderedPageBreak/>
        <w:t>necesidad que es preciso superar para facilitar un diagnóstico realista de la situación y no adoptar medidas ausentes de una sólida base empírica.</w:t>
      </w:r>
    </w:p>
    <w:p w:rsidR="00AF1A3F" w:rsidRPr="001146D9" w:rsidRDefault="00AF1A3F" w:rsidP="001146D9">
      <w:pPr>
        <w:spacing w:line="360" w:lineRule="auto"/>
        <w:jc w:val="both"/>
        <w:rPr>
          <w:rFonts w:ascii="Times New Roman" w:hAnsi="Times New Roman" w:cs="Times New Roman"/>
          <w:sz w:val="24"/>
          <w:szCs w:val="24"/>
        </w:rPr>
      </w:pPr>
    </w:p>
    <w:p w:rsidR="00AF1A3F" w:rsidRPr="00D76170" w:rsidRDefault="00AF1A3F" w:rsidP="00D76170">
      <w:pPr>
        <w:pStyle w:val="Ttulo2"/>
        <w:spacing w:line="360" w:lineRule="auto"/>
        <w:ind w:left="708"/>
        <w:jc w:val="both"/>
        <w:rPr>
          <w:rFonts w:ascii="Times New Roman" w:hAnsi="Times New Roman" w:cs="Times New Roman"/>
          <w:color w:val="auto"/>
          <w:sz w:val="24"/>
          <w:szCs w:val="24"/>
        </w:rPr>
      </w:pPr>
      <w:bookmarkStart w:id="149" w:name="_Toc431376734"/>
      <w:r w:rsidRPr="001146D9">
        <w:rPr>
          <w:rFonts w:ascii="Times New Roman" w:hAnsi="Times New Roman" w:cs="Times New Roman"/>
          <w:color w:val="auto"/>
          <w:sz w:val="24"/>
          <w:szCs w:val="24"/>
        </w:rPr>
        <w:t>26.4 Oferta del Sistema Educativo</w:t>
      </w:r>
      <w:bookmarkEnd w:id="149"/>
      <w:r w:rsidR="00D76170">
        <w:rPr>
          <w:rFonts w:ascii="Times New Roman" w:hAnsi="Times New Roman" w:cs="Times New Roman"/>
          <w:color w:val="auto"/>
          <w:sz w:val="24"/>
          <w:szCs w:val="24"/>
        </w:rPr>
        <w:t xml:space="preserve"> </w:t>
      </w:r>
    </w:p>
    <w:p w:rsidR="00AF1A3F" w:rsidRPr="001146D9" w:rsidRDefault="00AF1A3F"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Puesta en marcha en el año 2007 la RIEMS ha buscado, entre sus principales objetivos, la creación de un sistema uniforme de educación media superior denominado el Sistema Nacional de Bachillerato (SNB), el cual significa un referente para la definición de los criterios de ingreso y egreso de todas las instituciones educativas adscritas a la SEMS, así como estándares en la calidad educativa y la creación de un marco curricular común.</w:t>
      </w:r>
    </w:p>
    <w:p w:rsidR="00AF1A3F" w:rsidRPr="001146D9" w:rsidRDefault="00AF1A3F" w:rsidP="001146D9">
      <w:pPr>
        <w:spacing w:before="120" w:after="120" w:line="360" w:lineRule="auto"/>
        <w:jc w:val="both"/>
        <w:rPr>
          <w:rFonts w:ascii="Times New Roman" w:hAnsi="Times New Roman" w:cs="Times New Roman"/>
          <w:b/>
          <w:sz w:val="24"/>
          <w:szCs w:val="24"/>
        </w:rPr>
      </w:pPr>
      <w:r w:rsidRPr="001146D9">
        <w:rPr>
          <w:rFonts w:ascii="Times New Roman" w:hAnsi="Times New Roman" w:cs="Times New Roman"/>
          <w:sz w:val="24"/>
          <w:szCs w:val="24"/>
        </w:rPr>
        <w:t>Además, en el marco de esta reforma se plantea como necesaria la creación del Sistema Nacional de Evaluación de la Educación Media Superior</w:t>
      </w:r>
      <w:r w:rsidRPr="001146D9">
        <w:rPr>
          <w:rFonts w:ascii="Times New Roman" w:hAnsi="Times New Roman" w:cs="Times New Roman"/>
          <w:b/>
          <w:sz w:val="24"/>
          <w:szCs w:val="24"/>
        </w:rPr>
        <w:t xml:space="preserve"> </w:t>
      </w:r>
      <w:r w:rsidRPr="001146D9">
        <w:rPr>
          <w:rFonts w:ascii="Times New Roman" w:hAnsi="Times New Roman" w:cs="Times New Roman"/>
          <w:sz w:val="24"/>
          <w:szCs w:val="24"/>
        </w:rPr>
        <w:t xml:space="preserve"> (SEEMS) El SEEMS tiene 4 ámbitos de evaluación según el nivel de agregación: (i) sistema y subsistemas, (2) escuela o plantel, (3) docentes y (4) estudiantes. Cada ámbito juega un papel fundamental en el proceso de aprendizaje y por lo tanto es necesario contar con un diagnóstico (realidad) y un referente (ideal) para cada uno de ellos. El contar con un diagnóstico y un referente en cada ámbito nos permite identificar áreas en donde la EMS presenta deficiencias o bien en donde es necesario redoblar esfuerzos.</w:t>
      </w:r>
      <w:r w:rsidRPr="001146D9">
        <w:rPr>
          <w:rFonts w:ascii="Times New Roman" w:hAnsi="Times New Roman" w:cs="Times New Roman"/>
          <w:b/>
          <w:sz w:val="24"/>
          <w:szCs w:val="24"/>
        </w:rPr>
        <w:t xml:space="preserve">   </w:t>
      </w:r>
    </w:p>
    <w:p w:rsidR="00AF1A3F" w:rsidRPr="001146D9" w:rsidRDefault="00AF1A3F"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En 2009 se puso en marcha la construcción del SEEMS con la participación del Instituto Nacional de Evaluación de la Educación (INEE), la Unidad de Planeación y Evaluación de Política Educativa (UPEPE) de la SEP, el Centro Nacional de Evaluación para la Educación Superior (CENEVAL), el Consejo Nacional de Evaluación de la Política de Desarrollo Social (CONEVAL), la Facultad Latinoamericana de </w:t>
      </w:r>
      <w:r w:rsidRPr="001146D9">
        <w:rPr>
          <w:rFonts w:ascii="Times New Roman" w:hAnsi="Times New Roman" w:cs="Times New Roman"/>
          <w:sz w:val="24"/>
          <w:szCs w:val="24"/>
        </w:rPr>
        <w:lastRenderedPageBreak/>
        <w:t xml:space="preserve">Ciencias Sociales (FLACSO) y la Subsecretaría de Educación Media Superior (SEMS) de la SEP. </w:t>
      </w:r>
    </w:p>
    <w:p w:rsidR="00AF1A3F" w:rsidRPr="001146D9" w:rsidRDefault="00AF1A3F"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Los miembros del SEEMS designaron a un grupo de expertos para cada ámbito del sistema con el objetivo de llevar a cabo los trabajos de diagnóstico y evaluación. En paralelo, algunos de los programas o intervenciones ya están en proceso de evaluación, todos ellos en colaboración con académicos de universidades de prestigio internacional y organismos multilaterales. </w:t>
      </w:r>
    </w:p>
    <w:p w:rsidR="00AF1A3F" w:rsidRPr="001146D9" w:rsidRDefault="00AF1A3F" w:rsidP="001146D9">
      <w:pPr>
        <w:spacing w:before="120" w:after="120" w:line="360" w:lineRule="auto"/>
        <w:jc w:val="both"/>
        <w:rPr>
          <w:rFonts w:ascii="Times New Roman" w:hAnsi="Times New Roman" w:cs="Times New Roman"/>
          <w:b/>
          <w:sz w:val="24"/>
          <w:szCs w:val="24"/>
        </w:rPr>
      </w:pPr>
    </w:p>
    <w:p w:rsidR="00AF1A3F" w:rsidRPr="00D76170" w:rsidRDefault="00AF1A3F" w:rsidP="00D76170">
      <w:pPr>
        <w:pStyle w:val="Ttulo2"/>
        <w:spacing w:line="360" w:lineRule="auto"/>
        <w:ind w:left="708"/>
        <w:jc w:val="both"/>
        <w:rPr>
          <w:rFonts w:ascii="Times New Roman" w:hAnsi="Times New Roman" w:cs="Times New Roman"/>
          <w:color w:val="auto"/>
          <w:sz w:val="24"/>
          <w:szCs w:val="24"/>
        </w:rPr>
      </w:pPr>
      <w:bookmarkStart w:id="150" w:name="_Toc431376735"/>
      <w:r w:rsidRPr="001146D9">
        <w:rPr>
          <w:rFonts w:ascii="Times New Roman" w:hAnsi="Times New Roman" w:cs="Times New Roman"/>
          <w:color w:val="auto"/>
          <w:sz w:val="24"/>
          <w:szCs w:val="24"/>
        </w:rPr>
        <w:t>26.5 Nivel de satisfacción actual y escenarios pronosticados</w:t>
      </w:r>
      <w:bookmarkEnd w:id="150"/>
      <w:r w:rsidRPr="001146D9">
        <w:rPr>
          <w:rFonts w:ascii="Times New Roman" w:hAnsi="Times New Roman" w:cs="Times New Roman"/>
          <w:color w:val="auto"/>
          <w:sz w:val="24"/>
          <w:szCs w:val="24"/>
        </w:rPr>
        <w:t xml:space="preserve"> </w:t>
      </w:r>
    </w:p>
    <w:p w:rsidR="00AF1A3F" w:rsidRPr="001146D9" w:rsidRDefault="00AF1A3F" w:rsidP="001146D9">
      <w:pPr>
        <w:spacing w:before="120" w:after="120" w:line="360" w:lineRule="auto"/>
        <w:jc w:val="both"/>
        <w:rPr>
          <w:rFonts w:ascii="Times New Roman" w:hAnsi="Times New Roman" w:cs="Times New Roman"/>
          <w:noProof/>
          <w:sz w:val="24"/>
          <w:szCs w:val="24"/>
          <w:lang w:eastAsia="es-MX"/>
        </w:rPr>
      </w:pPr>
      <w:r w:rsidRPr="001146D9">
        <w:rPr>
          <w:rFonts w:ascii="Times New Roman" w:hAnsi="Times New Roman" w:cs="Times New Roman"/>
          <w:sz w:val="24"/>
          <w:szCs w:val="24"/>
        </w:rPr>
        <w:t>Con un potencial para insatisfacer al 77% de los entrevistados de escuelas públicas y al 73% de los entrevistados de escuelas privadas, a continuación se ilustran los cambios pronosticados para este atributo respecto a la insatisfacción y al deleite en ambos sectores, donde se pronostica  un incremento mayor en el índice general de desempeño para las escuelas privadas del 24%, sobre el 18% pronosticado para escuelas públicas:</w:t>
      </w:r>
    </w:p>
    <w:p w:rsidR="00AF1A3F" w:rsidRPr="001146D9" w:rsidRDefault="00AF1A3F" w:rsidP="001146D9">
      <w:pPr>
        <w:tabs>
          <w:tab w:val="left" w:pos="1225"/>
        </w:tabs>
        <w:spacing w:before="120" w:after="120" w:line="360" w:lineRule="auto"/>
        <w:jc w:val="both"/>
        <w:rPr>
          <w:rFonts w:ascii="Times New Roman" w:hAnsi="Times New Roman" w:cs="Times New Roman"/>
          <w:noProof/>
          <w:sz w:val="24"/>
          <w:szCs w:val="24"/>
          <w:lang w:eastAsia="es-MX"/>
        </w:rPr>
      </w:pPr>
      <w:r w:rsidRPr="001146D9">
        <w:rPr>
          <w:rFonts w:ascii="Times New Roman" w:hAnsi="Times New Roman" w:cs="Times New Roman"/>
          <w:noProof/>
          <w:sz w:val="24"/>
          <w:szCs w:val="24"/>
          <w:lang w:eastAsia="es-MX"/>
        </w:rPr>
        <w:lastRenderedPageBreak/>
        <w:tab/>
      </w:r>
      <w:r w:rsidRPr="001146D9">
        <w:rPr>
          <w:rFonts w:ascii="Times New Roman" w:hAnsi="Times New Roman" w:cs="Times New Roman"/>
          <w:noProof/>
          <w:sz w:val="24"/>
          <w:szCs w:val="24"/>
          <w:lang w:eastAsia="es-MX"/>
        </w:rPr>
        <w:drawing>
          <wp:inline distT="0" distB="0" distL="0" distR="0" wp14:anchorId="5B4C224A" wp14:editId="12CC4E8C">
            <wp:extent cx="4396105" cy="3097563"/>
            <wp:effectExtent l="0" t="0" r="4445" b="762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4396105" cy="3097563"/>
                    </a:xfrm>
                    <a:prstGeom prst="rect">
                      <a:avLst/>
                    </a:prstGeom>
                    <a:ln>
                      <a:noFill/>
                    </a:ln>
                    <a:extLst>
                      <a:ext uri="{53640926-AAD7-44D8-BBD7-CCE9431645EC}">
                        <a14:shadowObscured xmlns:a14="http://schemas.microsoft.com/office/drawing/2010/main"/>
                      </a:ext>
                    </a:extLst>
                  </pic:spPr>
                </pic:pic>
              </a:graphicData>
            </a:graphic>
          </wp:inline>
        </w:drawing>
      </w:r>
    </w:p>
    <w:p w:rsidR="00AF1A3F" w:rsidRDefault="00AF1A3F" w:rsidP="001146D9">
      <w:pPr>
        <w:tabs>
          <w:tab w:val="left" w:pos="2300"/>
        </w:tabs>
        <w:spacing w:line="360" w:lineRule="auto"/>
        <w:jc w:val="both"/>
        <w:rPr>
          <w:rFonts w:ascii="Times New Roman" w:hAnsi="Times New Roman" w:cs="Times New Roman"/>
          <w:sz w:val="24"/>
          <w:szCs w:val="24"/>
          <w:lang w:eastAsia="es-MX"/>
        </w:rPr>
      </w:pPr>
    </w:p>
    <w:p w:rsidR="00D76170" w:rsidRDefault="00D76170" w:rsidP="001146D9">
      <w:pPr>
        <w:tabs>
          <w:tab w:val="left" w:pos="2300"/>
        </w:tabs>
        <w:spacing w:line="360" w:lineRule="auto"/>
        <w:jc w:val="both"/>
        <w:rPr>
          <w:rFonts w:ascii="Times New Roman" w:hAnsi="Times New Roman" w:cs="Times New Roman"/>
          <w:sz w:val="24"/>
          <w:szCs w:val="24"/>
          <w:lang w:eastAsia="es-MX"/>
        </w:rPr>
      </w:pPr>
    </w:p>
    <w:p w:rsidR="00D76170" w:rsidRDefault="00D76170" w:rsidP="001146D9">
      <w:pPr>
        <w:tabs>
          <w:tab w:val="left" w:pos="2300"/>
        </w:tabs>
        <w:spacing w:line="360" w:lineRule="auto"/>
        <w:jc w:val="both"/>
        <w:rPr>
          <w:rFonts w:ascii="Times New Roman" w:hAnsi="Times New Roman" w:cs="Times New Roman"/>
          <w:sz w:val="24"/>
          <w:szCs w:val="24"/>
          <w:lang w:eastAsia="es-MX"/>
        </w:rPr>
      </w:pPr>
    </w:p>
    <w:p w:rsidR="00D76170" w:rsidRDefault="00D76170" w:rsidP="001146D9">
      <w:pPr>
        <w:tabs>
          <w:tab w:val="left" w:pos="2300"/>
        </w:tabs>
        <w:spacing w:line="360" w:lineRule="auto"/>
        <w:jc w:val="both"/>
        <w:rPr>
          <w:rFonts w:ascii="Times New Roman" w:hAnsi="Times New Roman" w:cs="Times New Roman"/>
          <w:sz w:val="24"/>
          <w:szCs w:val="24"/>
          <w:lang w:eastAsia="es-MX"/>
        </w:rPr>
      </w:pPr>
    </w:p>
    <w:p w:rsidR="00D76170" w:rsidRDefault="00D76170" w:rsidP="001146D9">
      <w:pPr>
        <w:tabs>
          <w:tab w:val="left" w:pos="2300"/>
        </w:tabs>
        <w:spacing w:line="360" w:lineRule="auto"/>
        <w:jc w:val="both"/>
        <w:rPr>
          <w:rFonts w:ascii="Times New Roman" w:hAnsi="Times New Roman" w:cs="Times New Roman"/>
          <w:sz w:val="24"/>
          <w:szCs w:val="24"/>
          <w:lang w:eastAsia="es-MX"/>
        </w:rPr>
      </w:pPr>
    </w:p>
    <w:p w:rsidR="00D76170" w:rsidRDefault="00D76170" w:rsidP="001146D9">
      <w:pPr>
        <w:tabs>
          <w:tab w:val="left" w:pos="2300"/>
        </w:tabs>
        <w:spacing w:line="360" w:lineRule="auto"/>
        <w:jc w:val="both"/>
        <w:rPr>
          <w:rFonts w:ascii="Times New Roman" w:hAnsi="Times New Roman" w:cs="Times New Roman"/>
          <w:sz w:val="24"/>
          <w:szCs w:val="24"/>
          <w:lang w:eastAsia="es-MX"/>
        </w:rPr>
      </w:pPr>
    </w:p>
    <w:p w:rsidR="00D76170" w:rsidRDefault="00D76170" w:rsidP="001146D9">
      <w:pPr>
        <w:tabs>
          <w:tab w:val="left" w:pos="2300"/>
        </w:tabs>
        <w:spacing w:line="360" w:lineRule="auto"/>
        <w:jc w:val="both"/>
        <w:rPr>
          <w:rFonts w:ascii="Times New Roman" w:hAnsi="Times New Roman" w:cs="Times New Roman"/>
          <w:sz w:val="24"/>
          <w:szCs w:val="24"/>
          <w:lang w:eastAsia="es-MX"/>
        </w:rPr>
      </w:pPr>
    </w:p>
    <w:p w:rsidR="00D76170" w:rsidRDefault="00D76170" w:rsidP="001146D9">
      <w:pPr>
        <w:tabs>
          <w:tab w:val="left" w:pos="2300"/>
        </w:tabs>
        <w:spacing w:line="360" w:lineRule="auto"/>
        <w:jc w:val="both"/>
        <w:rPr>
          <w:rFonts w:ascii="Times New Roman" w:hAnsi="Times New Roman" w:cs="Times New Roman"/>
          <w:sz w:val="24"/>
          <w:szCs w:val="24"/>
          <w:lang w:eastAsia="es-MX"/>
        </w:rPr>
      </w:pPr>
    </w:p>
    <w:p w:rsidR="00D76170" w:rsidRDefault="00D76170" w:rsidP="001146D9">
      <w:pPr>
        <w:tabs>
          <w:tab w:val="left" w:pos="2300"/>
        </w:tabs>
        <w:spacing w:line="360" w:lineRule="auto"/>
        <w:jc w:val="both"/>
        <w:rPr>
          <w:rFonts w:ascii="Times New Roman" w:hAnsi="Times New Roman" w:cs="Times New Roman"/>
          <w:sz w:val="24"/>
          <w:szCs w:val="24"/>
          <w:lang w:eastAsia="es-MX"/>
        </w:rPr>
      </w:pPr>
    </w:p>
    <w:p w:rsidR="00D76170" w:rsidRDefault="00D76170" w:rsidP="001146D9">
      <w:pPr>
        <w:tabs>
          <w:tab w:val="left" w:pos="2300"/>
        </w:tabs>
        <w:spacing w:line="360" w:lineRule="auto"/>
        <w:jc w:val="both"/>
        <w:rPr>
          <w:rFonts w:ascii="Times New Roman" w:hAnsi="Times New Roman" w:cs="Times New Roman"/>
          <w:sz w:val="24"/>
          <w:szCs w:val="24"/>
          <w:lang w:eastAsia="es-MX"/>
        </w:rPr>
      </w:pPr>
    </w:p>
    <w:p w:rsidR="00D76170" w:rsidRPr="001146D9" w:rsidRDefault="00D76170" w:rsidP="001146D9">
      <w:pPr>
        <w:tabs>
          <w:tab w:val="left" w:pos="2300"/>
        </w:tabs>
        <w:spacing w:line="360" w:lineRule="auto"/>
        <w:jc w:val="both"/>
        <w:rPr>
          <w:rFonts w:ascii="Times New Roman" w:hAnsi="Times New Roman" w:cs="Times New Roman"/>
          <w:sz w:val="24"/>
          <w:szCs w:val="24"/>
          <w:lang w:eastAsia="es-MX"/>
        </w:rPr>
      </w:pPr>
    </w:p>
    <w:p w:rsidR="00AF1A3F" w:rsidRPr="001146D9" w:rsidRDefault="00AF1A3F" w:rsidP="001146D9">
      <w:pPr>
        <w:pStyle w:val="Ttulo1"/>
        <w:spacing w:line="360" w:lineRule="auto"/>
        <w:jc w:val="both"/>
        <w:rPr>
          <w:rFonts w:ascii="Times New Roman" w:hAnsi="Times New Roman" w:cs="Times New Roman"/>
          <w:sz w:val="24"/>
          <w:szCs w:val="24"/>
          <w:lang w:val="es-ES"/>
        </w:rPr>
      </w:pPr>
      <w:bookmarkStart w:id="151" w:name="_Toc431376736"/>
      <w:r w:rsidRPr="001146D9">
        <w:rPr>
          <w:rFonts w:ascii="Times New Roman" w:hAnsi="Times New Roman" w:cs="Times New Roman"/>
          <w:sz w:val="24"/>
          <w:szCs w:val="24"/>
          <w:lang w:val="es-ES"/>
        </w:rPr>
        <w:lastRenderedPageBreak/>
        <w:t>27. Desarrollo, gestión y administración de nuevos centros educativos.</w:t>
      </w:r>
      <w:bookmarkEnd w:id="151"/>
    </w:p>
    <w:p w:rsidR="00AF1A3F" w:rsidRPr="001146D9" w:rsidRDefault="00AF1A3F" w:rsidP="001146D9">
      <w:pPr>
        <w:spacing w:line="360" w:lineRule="auto"/>
        <w:jc w:val="both"/>
        <w:rPr>
          <w:rFonts w:ascii="Times New Roman" w:hAnsi="Times New Roman" w:cs="Times New Roman"/>
          <w:sz w:val="24"/>
          <w:szCs w:val="24"/>
        </w:rPr>
      </w:pPr>
    </w:p>
    <w:p w:rsidR="00AF1A3F" w:rsidRPr="00D76170" w:rsidRDefault="00AF1A3F" w:rsidP="00D76170">
      <w:pPr>
        <w:pStyle w:val="Ttulo2"/>
        <w:spacing w:line="360" w:lineRule="auto"/>
        <w:ind w:left="708"/>
        <w:jc w:val="both"/>
        <w:rPr>
          <w:rFonts w:ascii="Times New Roman" w:hAnsi="Times New Roman" w:cs="Times New Roman"/>
          <w:color w:val="auto"/>
          <w:sz w:val="24"/>
          <w:szCs w:val="24"/>
        </w:rPr>
      </w:pPr>
      <w:bookmarkStart w:id="152" w:name="_Toc431376737"/>
      <w:r w:rsidRPr="001146D9">
        <w:rPr>
          <w:rFonts w:ascii="Times New Roman" w:hAnsi="Times New Roman" w:cs="Times New Roman"/>
          <w:color w:val="auto"/>
          <w:sz w:val="24"/>
          <w:szCs w:val="24"/>
        </w:rPr>
        <w:t>27.1 Situación en el índice de importancia</w:t>
      </w:r>
      <w:bookmarkEnd w:id="152"/>
      <w:r w:rsidR="00D76170">
        <w:rPr>
          <w:rFonts w:ascii="Times New Roman" w:hAnsi="Times New Roman" w:cs="Times New Roman"/>
          <w:color w:val="auto"/>
          <w:sz w:val="24"/>
          <w:szCs w:val="24"/>
        </w:rPr>
        <w:t xml:space="preserve"> </w:t>
      </w:r>
    </w:p>
    <w:p w:rsidR="00AF1A3F" w:rsidRPr="001146D9" w:rsidRDefault="00AF1A3F"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En la siguiente gráfica se muestran el posicionamiento de este atributo en el ranking del índice de importancia de acuerdo a las distintas variables de entrevistados:</w:t>
      </w:r>
    </w:p>
    <w:p w:rsidR="00AF1A3F" w:rsidRPr="001146D9" w:rsidRDefault="00AF1A3F"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r w:rsidRPr="001146D9">
        <w:rPr>
          <w:rFonts w:ascii="Times New Roman" w:hAnsi="Times New Roman" w:cs="Times New Roman"/>
          <w:noProof/>
          <w:sz w:val="24"/>
          <w:szCs w:val="24"/>
          <w:lang w:eastAsia="es-MX"/>
        </w:rPr>
        <w:drawing>
          <wp:inline distT="0" distB="0" distL="0" distR="0" wp14:anchorId="42EE0649" wp14:editId="4073E58D">
            <wp:extent cx="4396105" cy="1719366"/>
            <wp:effectExtent l="0" t="0" r="444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4396105" cy="1719366"/>
                    </a:xfrm>
                    <a:prstGeom prst="rect">
                      <a:avLst/>
                    </a:prstGeom>
                    <a:ln>
                      <a:noFill/>
                    </a:ln>
                    <a:extLst>
                      <a:ext uri="{53640926-AAD7-44D8-BBD7-CCE9431645EC}">
                        <a14:shadowObscured xmlns:a14="http://schemas.microsoft.com/office/drawing/2010/main"/>
                      </a:ext>
                    </a:extLst>
                  </pic:spPr>
                </pic:pic>
              </a:graphicData>
            </a:graphic>
          </wp:inline>
        </w:drawing>
      </w:r>
    </w:p>
    <w:p w:rsidR="000C3C0B" w:rsidRPr="00D76170" w:rsidRDefault="000C3C0B" w:rsidP="00D76170">
      <w:pPr>
        <w:pStyle w:val="Ttulo2"/>
        <w:spacing w:line="360" w:lineRule="auto"/>
        <w:ind w:left="708"/>
        <w:rPr>
          <w:rFonts w:ascii="Times New Roman" w:hAnsi="Times New Roman" w:cs="Times New Roman"/>
          <w:color w:val="auto"/>
          <w:sz w:val="24"/>
          <w:szCs w:val="24"/>
        </w:rPr>
      </w:pPr>
      <w:bookmarkStart w:id="153" w:name="_Toc431376738"/>
      <w:r w:rsidRPr="001146D9">
        <w:rPr>
          <w:rFonts w:ascii="Times New Roman" w:hAnsi="Times New Roman" w:cs="Times New Roman"/>
          <w:color w:val="auto"/>
          <w:sz w:val="24"/>
          <w:szCs w:val="24"/>
        </w:rPr>
        <w:t>27.2 Situación actual (investigación cualitativa)</w:t>
      </w:r>
      <w:bookmarkEnd w:id="153"/>
      <w:r w:rsidR="00D76170">
        <w:rPr>
          <w:rFonts w:ascii="Times New Roman" w:hAnsi="Times New Roman" w:cs="Times New Roman"/>
          <w:color w:val="auto"/>
          <w:sz w:val="24"/>
          <w:szCs w:val="24"/>
        </w:rPr>
        <w:t xml:space="preserve"> </w:t>
      </w:r>
    </w:p>
    <w:p w:rsidR="000C3C0B" w:rsidRPr="001146D9" w:rsidRDefault="000C3C0B"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 xml:space="preserve">Diversos elementos tales como la escolaridad promedio de la población laboralmente activa, la creciente deserción de alumnos a mayor nivel educativo y las dificultades para acceder a la educación superior evidencian la necesidad de ampliar la oferta educativa a nivel técnico con la finalidad de formar con educación especializada para la inserción al mercado laboral a más alumnos. </w:t>
      </w:r>
    </w:p>
    <w:p w:rsidR="000C3C0B" w:rsidRPr="001146D9" w:rsidRDefault="000C3C0B" w:rsidP="001146D9">
      <w:pPr>
        <w:spacing w:before="120" w:after="120" w:line="360" w:lineRule="auto"/>
        <w:jc w:val="both"/>
        <w:rPr>
          <w:rFonts w:ascii="Times New Roman" w:hAnsi="Times New Roman" w:cs="Times New Roman"/>
          <w:sz w:val="24"/>
          <w:szCs w:val="24"/>
          <w:lang w:val="es-ES"/>
        </w:rPr>
      </w:pPr>
    </w:p>
    <w:p w:rsidR="00D76170" w:rsidRDefault="000C3C0B" w:rsidP="00876825">
      <w:pPr>
        <w:pStyle w:val="Prrafodelista"/>
        <w:numPr>
          <w:ilvl w:val="0"/>
          <w:numId w:val="61"/>
        </w:numPr>
        <w:spacing w:before="120" w:after="120" w:line="360" w:lineRule="auto"/>
        <w:ind w:left="1134"/>
        <w:jc w:val="both"/>
        <w:rPr>
          <w:rFonts w:ascii="Times New Roman" w:hAnsi="Times New Roman" w:cs="Times New Roman"/>
          <w:i/>
          <w:sz w:val="24"/>
          <w:szCs w:val="24"/>
          <w:lang w:val="es-ES"/>
        </w:rPr>
      </w:pPr>
      <w:r w:rsidRPr="00D76170">
        <w:rPr>
          <w:rFonts w:ascii="Times New Roman" w:hAnsi="Times New Roman" w:cs="Times New Roman"/>
          <w:i/>
          <w:sz w:val="24"/>
          <w:szCs w:val="24"/>
          <w:lang w:val="es-ES"/>
        </w:rPr>
        <w:t xml:space="preserve">Yo creo que entre más oferta tengan y más oportunidades brinde, mejor va a ser la imagen que las personas tienen. Coordinador de capacitación, </w:t>
      </w:r>
      <w:r w:rsidR="00D76170">
        <w:rPr>
          <w:rFonts w:ascii="Times New Roman" w:hAnsi="Times New Roman" w:cs="Times New Roman"/>
          <w:i/>
          <w:sz w:val="24"/>
          <w:szCs w:val="24"/>
          <w:lang w:val="es-ES"/>
        </w:rPr>
        <w:t>(Organismo Gubernamental)</w:t>
      </w:r>
    </w:p>
    <w:p w:rsidR="000C3C0B" w:rsidRPr="00D76170" w:rsidRDefault="000C3C0B" w:rsidP="00876825">
      <w:pPr>
        <w:pStyle w:val="Prrafodelista"/>
        <w:numPr>
          <w:ilvl w:val="0"/>
          <w:numId w:val="61"/>
        </w:numPr>
        <w:spacing w:before="120" w:after="120" w:line="360" w:lineRule="auto"/>
        <w:ind w:left="1134"/>
        <w:jc w:val="both"/>
        <w:rPr>
          <w:rFonts w:ascii="Times New Roman" w:hAnsi="Times New Roman" w:cs="Times New Roman"/>
          <w:i/>
          <w:sz w:val="24"/>
          <w:szCs w:val="24"/>
          <w:lang w:val="es-ES"/>
        </w:rPr>
      </w:pPr>
      <w:r w:rsidRPr="00D76170">
        <w:rPr>
          <w:rFonts w:ascii="Times New Roman" w:hAnsi="Times New Roman" w:cs="Times New Roman"/>
          <w:i/>
          <w:sz w:val="24"/>
          <w:szCs w:val="24"/>
          <w:lang w:val="es-ES"/>
        </w:rPr>
        <w:lastRenderedPageBreak/>
        <w:t xml:space="preserve">Entre más oportunidades de formación a los jóvenes, va a ser mejor y va a tener mayor relevancia. </w:t>
      </w:r>
      <w:r w:rsidR="00D76170">
        <w:rPr>
          <w:rFonts w:ascii="Times New Roman" w:hAnsi="Times New Roman" w:cs="Times New Roman"/>
          <w:i/>
          <w:sz w:val="24"/>
          <w:szCs w:val="24"/>
          <w:lang w:val="es-ES"/>
        </w:rPr>
        <w:t>(</w:t>
      </w:r>
      <w:r w:rsidRPr="00D76170">
        <w:rPr>
          <w:rFonts w:ascii="Times New Roman" w:hAnsi="Times New Roman" w:cs="Times New Roman"/>
          <w:i/>
          <w:sz w:val="24"/>
          <w:szCs w:val="24"/>
          <w:lang w:val="es-ES"/>
        </w:rPr>
        <w:t xml:space="preserve">Investigador, </w:t>
      </w:r>
      <w:r w:rsidR="00D76170">
        <w:rPr>
          <w:rFonts w:ascii="Times New Roman" w:hAnsi="Times New Roman" w:cs="Times New Roman"/>
          <w:i/>
          <w:sz w:val="24"/>
          <w:szCs w:val="24"/>
          <w:lang w:val="es-ES"/>
        </w:rPr>
        <w:t>Organismo por la Competitividad)</w:t>
      </w:r>
    </w:p>
    <w:p w:rsidR="000C3C0B" w:rsidRPr="001146D9" w:rsidRDefault="000C3C0B" w:rsidP="001146D9">
      <w:pPr>
        <w:spacing w:before="120" w:after="120" w:line="360" w:lineRule="auto"/>
        <w:ind w:left="708"/>
        <w:jc w:val="both"/>
        <w:rPr>
          <w:rFonts w:ascii="Times New Roman" w:hAnsi="Times New Roman" w:cs="Times New Roman"/>
          <w:i/>
          <w:sz w:val="24"/>
          <w:szCs w:val="24"/>
          <w:lang w:val="es-ES"/>
        </w:rPr>
      </w:pPr>
    </w:p>
    <w:p w:rsidR="000C3C0B" w:rsidRPr="001146D9" w:rsidRDefault="000C3C0B"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 xml:space="preserve">En el caso de las escuelas públicas la visión de la expansión y apertura de nuevos campus se limita a la visión de las autoridades educativas y a los recursos que asigne el estado. </w:t>
      </w:r>
    </w:p>
    <w:p w:rsidR="000C3C0B" w:rsidRPr="001146D9" w:rsidRDefault="000C3C0B" w:rsidP="001146D9">
      <w:pPr>
        <w:spacing w:before="120" w:after="120" w:line="360" w:lineRule="auto"/>
        <w:jc w:val="both"/>
        <w:rPr>
          <w:rFonts w:ascii="Times New Roman" w:hAnsi="Times New Roman" w:cs="Times New Roman"/>
          <w:sz w:val="24"/>
          <w:szCs w:val="24"/>
          <w:lang w:val="es-ES"/>
        </w:rPr>
      </w:pPr>
    </w:p>
    <w:p w:rsidR="000C3C0B" w:rsidRPr="00D76170" w:rsidRDefault="000C3C0B" w:rsidP="00876825">
      <w:pPr>
        <w:pStyle w:val="Sinespaciado"/>
        <w:numPr>
          <w:ilvl w:val="0"/>
          <w:numId w:val="62"/>
        </w:numPr>
        <w:spacing w:before="120" w:after="120" w:line="360" w:lineRule="auto"/>
        <w:ind w:left="1134"/>
        <w:jc w:val="both"/>
        <w:rPr>
          <w:rFonts w:ascii="Times New Roman" w:hAnsi="Times New Roman"/>
          <w:i/>
          <w:sz w:val="24"/>
          <w:szCs w:val="24"/>
        </w:rPr>
      </w:pPr>
      <w:r w:rsidRPr="001146D9">
        <w:rPr>
          <w:rFonts w:ascii="Times New Roman" w:hAnsi="Times New Roman"/>
          <w:i/>
          <w:sz w:val="24"/>
          <w:szCs w:val="24"/>
          <w:lang w:val="es-ES"/>
        </w:rPr>
        <w:t xml:space="preserve">Si es necesario, pero en nuestro caso dependemos de lo que las autoridades asignen, es un presupuesto que se maneja desde los altos mandos. </w:t>
      </w:r>
      <w:r w:rsidR="00D76170">
        <w:rPr>
          <w:rFonts w:ascii="Times New Roman" w:hAnsi="Times New Roman"/>
          <w:i/>
          <w:sz w:val="24"/>
          <w:szCs w:val="24"/>
          <w:lang w:val="es-ES"/>
        </w:rPr>
        <w:t>(</w:t>
      </w:r>
      <w:r w:rsidRPr="001146D9">
        <w:rPr>
          <w:rFonts w:ascii="Times New Roman" w:hAnsi="Times New Roman"/>
          <w:i/>
          <w:sz w:val="24"/>
          <w:szCs w:val="24"/>
          <w:lang w:val="es-ES"/>
        </w:rPr>
        <w:t xml:space="preserve">Funcionario académico </w:t>
      </w:r>
      <w:r w:rsidR="00D76170">
        <w:rPr>
          <w:rFonts w:ascii="Times New Roman" w:hAnsi="Times New Roman"/>
          <w:i/>
          <w:sz w:val="24"/>
          <w:szCs w:val="24"/>
          <w:lang w:val="es-ES"/>
        </w:rPr>
        <w:t>)</w:t>
      </w:r>
    </w:p>
    <w:p w:rsidR="000C3C0B" w:rsidRPr="001146D9" w:rsidRDefault="000C3C0B" w:rsidP="001146D9">
      <w:pPr>
        <w:spacing w:before="120" w:after="120" w:line="360" w:lineRule="auto"/>
        <w:rPr>
          <w:rFonts w:ascii="Times New Roman" w:hAnsi="Times New Roman" w:cs="Times New Roman"/>
          <w:b/>
          <w:sz w:val="24"/>
          <w:szCs w:val="24"/>
        </w:rPr>
      </w:pPr>
    </w:p>
    <w:p w:rsidR="000C3C0B" w:rsidRPr="00D76170" w:rsidRDefault="000C3C0B" w:rsidP="00D76170">
      <w:pPr>
        <w:pStyle w:val="Ttulo2"/>
        <w:spacing w:line="360" w:lineRule="auto"/>
        <w:ind w:left="708"/>
        <w:rPr>
          <w:rFonts w:ascii="Times New Roman" w:hAnsi="Times New Roman" w:cs="Times New Roman"/>
          <w:color w:val="auto"/>
          <w:sz w:val="24"/>
          <w:szCs w:val="24"/>
        </w:rPr>
      </w:pPr>
      <w:bookmarkStart w:id="154" w:name="_Toc431376739"/>
      <w:r w:rsidRPr="001146D9">
        <w:rPr>
          <w:rFonts w:ascii="Times New Roman" w:hAnsi="Times New Roman" w:cs="Times New Roman"/>
          <w:color w:val="auto"/>
          <w:sz w:val="24"/>
          <w:szCs w:val="24"/>
        </w:rPr>
        <w:t>27.3 Oferta del Sistema Educativo</w:t>
      </w:r>
      <w:bookmarkEnd w:id="154"/>
      <w:r w:rsidR="00D76170">
        <w:rPr>
          <w:rFonts w:ascii="Times New Roman" w:hAnsi="Times New Roman" w:cs="Times New Roman"/>
          <w:color w:val="auto"/>
          <w:sz w:val="24"/>
          <w:szCs w:val="24"/>
        </w:rPr>
        <w:t xml:space="preserve"> </w:t>
      </w:r>
    </w:p>
    <w:p w:rsidR="000C3C0B" w:rsidRPr="001146D9" w:rsidRDefault="000C3C0B" w:rsidP="001146D9">
      <w:pPr>
        <w:tabs>
          <w:tab w:val="left" w:pos="5505"/>
        </w:tabs>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La SEMS mediante la Coordinación Sectorial de Planeación y Administración y con fundamento en múltiples regulaciones (de entre las que destaca el Objetivo 3.1 del Plan Nacional de Desarrollo que consiste en crear nuevos servicios educativos, ampliar los existentes y aprovechar la capacidad instalada de los planteles) señala una inversión para el ejercicio fiscal 2014 por un monto de $2,000 mdp (dos mil millones de pesos) para el </w:t>
      </w:r>
      <w:r w:rsidRPr="001146D9">
        <w:rPr>
          <w:rFonts w:ascii="Times New Roman" w:hAnsi="Times New Roman" w:cs="Times New Roman"/>
          <w:i/>
          <w:sz w:val="24"/>
          <w:szCs w:val="24"/>
        </w:rPr>
        <w:t>Fondo Concursable de Inversión en Infraestructura para Educación Media Superior</w:t>
      </w:r>
      <w:r w:rsidRPr="001146D9">
        <w:rPr>
          <w:rFonts w:ascii="Times New Roman" w:hAnsi="Times New Roman" w:cs="Times New Roman"/>
          <w:sz w:val="24"/>
          <w:szCs w:val="24"/>
        </w:rPr>
        <w:t>.</w:t>
      </w:r>
    </w:p>
    <w:p w:rsidR="000C3C0B" w:rsidRPr="001146D9" w:rsidRDefault="000C3C0B" w:rsidP="001146D9">
      <w:pPr>
        <w:tabs>
          <w:tab w:val="left" w:pos="5505"/>
        </w:tabs>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El Programa está dirigido a atender las necesidades en materia de infraestructura y equipamiento de las UPEMS en las 32 Entidades Federativas, incluidas las de los Subsistemas Centralizados y de los Subsistemas Coordinados por la SEP y contempla la modalidad de apoyo A consistente en la construcción y equipamiento de nuevas UPEMS</w:t>
      </w:r>
    </w:p>
    <w:p w:rsidR="000C3C0B" w:rsidRPr="001146D9" w:rsidRDefault="000C3C0B" w:rsidP="001146D9">
      <w:pPr>
        <w:tabs>
          <w:tab w:val="left" w:pos="5505"/>
        </w:tabs>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lastRenderedPageBreak/>
        <w:t xml:space="preserve">De la misma forma el </w:t>
      </w:r>
      <w:r w:rsidRPr="001146D9">
        <w:rPr>
          <w:rFonts w:ascii="Times New Roman" w:hAnsi="Times New Roman" w:cs="Times New Roman"/>
          <w:i/>
          <w:sz w:val="24"/>
          <w:szCs w:val="24"/>
        </w:rPr>
        <w:t>Fondo Concursable de Inversión en Infraestructura para Centros y Unidades de Formación o Capacitación para el Trabajo</w:t>
      </w:r>
      <w:r w:rsidRPr="001146D9">
        <w:rPr>
          <w:rFonts w:ascii="Times New Roman" w:hAnsi="Times New Roman" w:cs="Times New Roman"/>
          <w:sz w:val="24"/>
          <w:szCs w:val="24"/>
        </w:rPr>
        <w:t xml:space="preserve"> tiene por objetivo contribuir a la ampliación y mejora de los servicios prestados por las Unidades Públicas de Formación o Capacitación para el Trabajo del Subsistema Centralizado y Descentralizado (UPFCT) contempla modalidad de apoyo A consistente en la construcción y equipamiento de nuevas UPFCT.</w:t>
      </w:r>
    </w:p>
    <w:p w:rsidR="000C3C0B" w:rsidRPr="001146D9" w:rsidRDefault="000C3C0B" w:rsidP="001146D9">
      <w:pPr>
        <w:spacing w:line="360" w:lineRule="auto"/>
        <w:rPr>
          <w:rFonts w:ascii="Times New Roman" w:hAnsi="Times New Roman" w:cs="Times New Roman"/>
          <w:sz w:val="24"/>
          <w:szCs w:val="24"/>
        </w:rPr>
      </w:pPr>
    </w:p>
    <w:p w:rsidR="000C3C0B" w:rsidRPr="00D76170" w:rsidRDefault="000C3C0B" w:rsidP="00D76170">
      <w:pPr>
        <w:pStyle w:val="Ttulo2"/>
        <w:spacing w:line="360" w:lineRule="auto"/>
        <w:ind w:left="708"/>
        <w:rPr>
          <w:rFonts w:ascii="Times New Roman" w:hAnsi="Times New Roman" w:cs="Times New Roman"/>
          <w:color w:val="auto"/>
          <w:sz w:val="24"/>
          <w:szCs w:val="24"/>
        </w:rPr>
      </w:pPr>
      <w:bookmarkStart w:id="155" w:name="_Toc431376740"/>
      <w:r w:rsidRPr="001146D9">
        <w:rPr>
          <w:rFonts w:ascii="Times New Roman" w:hAnsi="Times New Roman" w:cs="Times New Roman"/>
          <w:color w:val="auto"/>
          <w:sz w:val="24"/>
          <w:szCs w:val="24"/>
        </w:rPr>
        <w:t>27.4 Nivel de satisfacción actual y escenarios pronosticados</w:t>
      </w:r>
      <w:bookmarkEnd w:id="155"/>
      <w:r w:rsidRPr="001146D9">
        <w:rPr>
          <w:rFonts w:ascii="Times New Roman" w:hAnsi="Times New Roman" w:cs="Times New Roman"/>
          <w:color w:val="auto"/>
          <w:sz w:val="24"/>
          <w:szCs w:val="24"/>
        </w:rPr>
        <w:t xml:space="preserve"> </w:t>
      </w:r>
    </w:p>
    <w:p w:rsidR="000C3C0B" w:rsidRPr="001146D9" w:rsidRDefault="000C3C0B" w:rsidP="001146D9">
      <w:pPr>
        <w:spacing w:before="120" w:after="120" w:line="360" w:lineRule="auto"/>
        <w:jc w:val="both"/>
        <w:rPr>
          <w:rFonts w:ascii="Times New Roman" w:hAnsi="Times New Roman" w:cs="Times New Roman"/>
          <w:noProof/>
          <w:sz w:val="24"/>
          <w:szCs w:val="24"/>
          <w:lang w:eastAsia="es-MX"/>
        </w:rPr>
      </w:pPr>
      <w:r w:rsidRPr="001146D9">
        <w:rPr>
          <w:rFonts w:ascii="Times New Roman" w:hAnsi="Times New Roman" w:cs="Times New Roman"/>
          <w:noProof/>
          <w:sz w:val="24"/>
          <w:szCs w:val="24"/>
          <w:lang w:eastAsia="es-MX"/>
        </w:rPr>
        <w:t xml:space="preserve">Respecto al desempeño de este atributo, para las escuelas públicas se pronostica una disminución del 10% de los insatisfechos actuales (pasando del 26% al 16%) y un incremento del 18% de los deleitados (pasando del 33% al 48%), mientras que para las escuelas privadas se pronostica una disminución del 7% de los insatisfechos (pasando del 17% actual al 10%) y un incremento del 13% en los deleitados (del 37% al 50%)  tal como se describe en el siguiente gráfico: </w:t>
      </w:r>
    </w:p>
    <w:p w:rsidR="000C3C0B" w:rsidRPr="001146D9" w:rsidRDefault="000C3C0B" w:rsidP="001146D9">
      <w:pPr>
        <w:spacing w:before="120" w:after="120" w:line="360" w:lineRule="auto"/>
        <w:jc w:val="both"/>
        <w:rPr>
          <w:rFonts w:ascii="Times New Roman" w:hAnsi="Times New Roman" w:cs="Times New Roman"/>
          <w:noProof/>
          <w:sz w:val="24"/>
          <w:szCs w:val="24"/>
          <w:lang w:eastAsia="es-MX"/>
        </w:rPr>
      </w:pPr>
    </w:p>
    <w:p w:rsidR="000C3C0B" w:rsidRPr="001146D9" w:rsidRDefault="000C3C0B" w:rsidP="001146D9">
      <w:pPr>
        <w:spacing w:before="120" w:after="120" w:line="360" w:lineRule="auto"/>
        <w:jc w:val="both"/>
        <w:rPr>
          <w:rFonts w:ascii="Times New Roman" w:hAnsi="Times New Roman" w:cs="Times New Roman"/>
          <w:noProof/>
          <w:sz w:val="24"/>
          <w:szCs w:val="24"/>
          <w:lang w:eastAsia="es-MX"/>
        </w:rPr>
      </w:pPr>
      <w:r w:rsidRPr="001146D9">
        <w:rPr>
          <w:rFonts w:ascii="Times New Roman" w:hAnsi="Times New Roman" w:cs="Times New Roman"/>
          <w:noProof/>
          <w:sz w:val="24"/>
          <w:szCs w:val="24"/>
          <w:lang w:eastAsia="es-MX"/>
        </w:rPr>
        <w:lastRenderedPageBreak/>
        <w:drawing>
          <wp:inline distT="0" distB="0" distL="0" distR="0" wp14:anchorId="393A338E" wp14:editId="08D8A68E">
            <wp:extent cx="4396105" cy="3135195"/>
            <wp:effectExtent l="0" t="0" r="4445" b="8255"/>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4396105" cy="3135195"/>
                    </a:xfrm>
                    <a:prstGeom prst="rect">
                      <a:avLst/>
                    </a:prstGeom>
                    <a:ln>
                      <a:noFill/>
                    </a:ln>
                    <a:extLst>
                      <a:ext uri="{53640926-AAD7-44D8-BBD7-CCE9431645EC}">
                        <a14:shadowObscured xmlns:a14="http://schemas.microsoft.com/office/drawing/2010/main"/>
                      </a:ext>
                    </a:extLst>
                  </pic:spPr>
                </pic:pic>
              </a:graphicData>
            </a:graphic>
          </wp:inline>
        </w:drawing>
      </w: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pStyle w:val="Ttulo1"/>
        <w:spacing w:line="360" w:lineRule="auto"/>
        <w:jc w:val="both"/>
        <w:rPr>
          <w:rFonts w:ascii="Times New Roman" w:hAnsi="Times New Roman" w:cs="Times New Roman"/>
          <w:sz w:val="24"/>
          <w:szCs w:val="24"/>
          <w:lang w:val="es-ES"/>
        </w:rPr>
      </w:pPr>
      <w:bookmarkStart w:id="156" w:name="_Toc431376741"/>
      <w:r w:rsidRPr="001146D9">
        <w:rPr>
          <w:rFonts w:ascii="Times New Roman" w:hAnsi="Times New Roman" w:cs="Times New Roman"/>
          <w:sz w:val="24"/>
          <w:szCs w:val="24"/>
          <w:lang w:val="es-ES"/>
        </w:rPr>
        <w:lastRenderedPageBreak/>
        <w:t>28.</w:t>
      </w:r>
      <w:r w:rsidRPr="001146D9">
        <w:rPr>
          <w:rFonts w:ascii="Times New Roman" w:hAnsi="Times New Roman" w:cs="Times New Roman"/>
          <w:sz w:val="24"/>
          <w:szCs w:val="24"/>
        </w:rPr>
        <w:t xml:space="preserve"> </w:t>
      </w:r>
      <w:r w:rsidRPr="001146D9">
        <w:rPr>
          <w:rFonts w:ascii="Times New Roman" w:hAnsi="Times New Roman" w:cs="Times New Roman"/>
          <w:sz w:val="24"/>
          <w:szCs w:val="24"/>
          <w:lang w:val="es-ES"/>
        </w:rPr>
        <w:t>Servicios de mercadotecnia y promoción de la institución educativa.</w:t>
      </w:r>
      <w:bookmarkEnd w:id="156"/>
    </w:p>
    <w:p w:rsidR="000C3C0B" w:rsidRPr="001146D9" w:rsidRDefault="000C3C0B" w:rsidP="001146D9">
      <w:pPr>
        <w:spacing w:line="360" w:lineRule="auto"/>
        <w:jc w:val="both"/>
        <w:rPr>
          <w:rFonts w:ascii="Times New Roman" w:hAnsi="Times New Roman" w:cs="Times New Roman"/>
          <w:sz w:val="24"/>
          <w:szCs w:val="24"/>
        </w:rPr>
      </w:pPr>
    </w:p>
    <w:p w:rsidR="000C3C0B" w:rsidRPr="00D76170" w:rsidRDefault="000C3C0B" w:rsidP="00D76170">
      <w:pPr>
        <w:pStyle w:val="Ttulo2"/>
        <w:spacing w:line="360" w:lineRule="auto"/>
        <w:ind w:left="708"/>
        <w:jc w:val="both"/>
        <w:rPr>
          <w:rFonts w:ascii="Times New Roman" w:hAnsi="Times New Roman" w:cs="Times New Roman"/>
          <w:color w:val="auto"/>
          <w:sz w:val="24"/>
          <w:szCs w:val="24"/>
        </w:rPr>
      </w:pPr>
      <w:bookmarkStart w:id="157" w:name="_Toc431376742"/>
      <w:r w:rsidRPr="001146D9">
        <w:rPr>
          <w:rFonts w:ascii="Times New Roman" w:hAnsi="Times New Roman" w:cs="Times New Roman"/>
          <w:color w:val="auto"/>
          <w:sz w:val="24"/>
          <w:szCs w:val="24"/>
        </w:rPr>
        <w:t>28.1 Situación en el índice de importancia</w:t>
      </w:r>
      <w:bookmarkEnd w:id="157"/>
      <w:r w:rsidRPr="001146D9">
        <w:rPr>
          <w:rFonts w:ascii="Times New Roman" w:hAnsi="Times New Roman" w:cs="Times New Roman"/>
          <w:color w:val="auto"/>
          <w:sz w:val="24"/>
          <w:szCs w:val="24"/>
        </w:rPr>
        <w:t xml:space="preserve"> </w:t>
      </w:r>
    </w:p>
    <w:p w:rsidR="000C3C0B" w:rsidRPr="001146D9" w:rsidRDefault="000C3C0B"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Ocupando la posición 25 a nivel total en el ranking del índice de importancia, en la siguiente gráfica se muestra el posicionamiento que le otorgan los distintos grupos de entrevistados:</w:t>
      </w:r>
    </w:p>
    <w:p w:rsidR="000C3C0B" w:rsidRPr="001146D9" w:rsidRDefault="000C3C0B" w:rsidP="001146D9">
      <w:pPr>
        <w:spacing w:before="120" w:after="120" w:line="360" w:lineRule="auto"/>
        <w:jc w:val="both"/>
        <w:rPr>
          <w:rFonts w:ascii="Times New Roman" w:hAnsi="Times New Roman" w:cs="Times New Roman"/>
          <w:sz w:val="24"/>
          <w:szCs w:val="24"/>
        </w:rPr>
      </w:pPr>
    </w:p>
    <w:p w:rsidR="000C3C0B" w:rsidRPr="001146D9" w:rsidRDefault="000C3C0B"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7A7A5280" wp14:editId="41BBEC31">
            <wp:extent cx="4396105" cy="1683688"/>
            <wp:effectExtent l="0" t="0" r="444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4396105" cy="1683688"/>
                    </a:xfrm>
                    <a:prstGeom prst="rect">
                      <a:avLst/>
                    </a:prstGeom>
                    <a:ln>
                      <a:noFill/>
                    </a:ln>
                    <a:extLst>
                      <a:ext uri="{53640926-AAD7-44D8-BBD7-CCE9431645EC}">
                        <a14:shadowObscured xmlns:a14="http://schemas.microsoft.com/office/drawing/2010/main"/>
                      </a:ext>
                    </a:extLst>
                  </pic:spPr>
                </pic:pic>
              </a:graphicData>
            </a:graphic>
          </wp:inline>
        </w:drawing>
      </w:r>
    </w:p>
    <w:p w:rsidR="000C3C0B" w:rsidRPr="001146D9" w:rsidRDefault="000C3C0B" w:rsidP="001146D9">
      <w:pPr>
        <w:spacing w:before="120" w:after="120" w:line="360" w:lineRule="auto"/>
        <w:jc w:val="both"/>
        <w:rPr>
          <w:rFonts w:ascii="Times New Roman" w:hAnsi="Times New Roman" w:cs="Times New Roman"/>
          <w:b/>
          <w:sz w:val="24"/>
          <w:szCs w:val="24"/>
        </w:rPr>
      </w:pPr>
    </w:p>
    <w:p w:rsidR="000C3C0B" w:rsidRPr="00D76170" w:rsidRDefault="000C3C0B" w:rsidP="00D76170">
      <w:pPr>
        <w:pStyle w:val="Ttulo2"/>
        <w:spacing w:line="360" w:lineRule="auto"/>
        <w:ind w:left="708"/>
        <w:jc w:val="both"/>
        <w:rPr>
          <w:rFonts w:ascii="Times New Roman" w:hAnsi="Times New Roman" w:cs="Times New Roman"/>
          <w:color w:val="auto"/>
          <w:sz w:val="24"/>
          <w:szCs w:val="24"/>
        </w:rPr>
      </w:pPr>
      <w:bookmarkStart w:id="158" w:name="_Toc431376743"/>
      <w:r w:rsidRPr="001146D9">
        <w:rPr>
          <w:rFonts w:ascii="Times New Roman" w:hAnsi="Times New Roman" w:cs="Times New Roman"/>
          <w:color w:val="auto"/>
          <w:sz w:val="24"/>
          <w:szCs w:val="24"/>
        </w:rPr>
        <w:t>28.2 Situación actual (investigación cualitativa)</w:t>
      </w:r>
      <w:bookmarkEnd w:id="158"/>
      <w:r w:rsidRPr="001146D9">
        <w:rPr>
          <w:rFonts w:ascii="Times New Roman" w:hAnsi="Times New Roman" w:cs="Times New Roman"/>
          <w:color w:val="auto"/>
          <w:sz w:val="24"/>
          <w:szCs w:val="24"/>
        </w:rPr>
        <w:t xml:space="preserve"> </w:t>
      </w:r>
    </w:p>
    <w:p w:rsidR="000C3C0B" w:rsidRPr="001146D9" w:rsidRDefault="000C3C0B"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Ligada a la definición formulada por las autoridades educativas e históricamente consolidada en la conceptualización de la población, la educación técnica ocupa un lugar de menor relevancia en comparación con la educación superior. Una razón más para este posicionamiento estriba en la poca difusión que se ha hecho de este nivel educativo como una alternativa para el proyecto de vida de los jóvenes. </w:t>
      </w:r>
    </w:p>
    <w:p w:rsidR="000C3C0B" w:rsidRPr="001146D9" w:rsidRDefault="000C3C0B"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En un escenario donde la educación –en todos los niveles— aún se enfrenta a la necesidad de resolver cuestiones básicas, como la cobertura y la falta de oferta para los jóvenes, la educación técnica ha fallado en no </w:t>
      </w:r>
      <w:r w:rsidRPr="001146D9">
        <w:rPr>
          <w:rFonts w:ascii="Times New Roman" w:hAnsi="Times New Roman" w:cs="Times New Roman"/>
          <w:sz w:val="24"/>
          <w:szCs w:val="24"/>
        </w:rPr>
        <w:lastRenderedPageBreak/>
        <w:t>realizar una adecuada difusión de todas las alternativas y áreas para el desarrollo que ofrece.</w:t>
      </w:r>
    </w:p>
    <w:p w:rsidR="000C3C0B" w:rsidRPr="001146D9" w:rsidRDefault="000C3C0B" w:rsidP="001146D9">
      <w:pPr>
        <w:spacing w:before="120" w:after="120" w:line="360" w:lineRule="auto"/>
        <w:jc w:val="both"/>
        <w:rPr>
          <w:rFonts w:ascii="Times New Roman" w:hAnsi="Times New Roman" w:cs="Times New Roman"/>
          <w:sz w:val="24"/>
          <w:szCs w:val="24"/>
        </w:rPr>
      </w:pPr>
    </w:p>
    <w:p w:rsidR="000C3C0B" w:rsidRPr="00D76170" w:rsidRDefault="000C3C0B" w:rsidP="00876825">
      <w:pPr>
        <w:pStyle w:val="Prrafodelista"/>
        <w:numPr>
          <w:ilvl w:val="0"/>
          <w:numId w:val="62"/>
        </w:numPr>
        <w:spacing w:before="120" w:after="120" w:line="360" w:lineRule="auto"/>
        <w:ind w:left="1134"/>
        <w:jc w:val="both"/>
        <w:rPr>
          <w:rFonts w:ascii="Times New Roman" w:hAnsi="Times New Roman" w:cs="Times New Roman"/>
          <w:sz w:val="24"/>
          <w:szCs w:val="24"/>
        </w:rPr>
      </w:pPr>
      <w:r w:rsidRPr="00D76170">
        <w:rPr>
          <w:rFonts w:ascii="Times New Roman" w:hAnsi="Times New Roman" w:cs="Times New Roman"/>
          <w:i/>
          <w:sz w:val="24"/>
          <w:szCs w:val="24"/>
        </w:rPr>
        <w:t xml:space="preserve">Actualmente lo que yo veo es que hay una falta de oferta o visualizar esa oferta. No sé si actualmente los programas estén ahí, pero no son actualmente visibles para los jóvenes que estén potencialmente interesados. Todavía no le hemos entrado de lleno a la educación técnica, sé que es un área de oportunidad enorme. </w:t>
      </w:r>
      <w:r w:rsidR="00D76170">
        <w:rPr>
          <w:rFonts w:ascii="Times New Roman" w:hAnsi="Times New Roman" w:cs="Times New Roman"/>
          <w:i/>
          <w:sz w:val="24"/>
          <w:szCs w:val="24"/>
        </w:rPr>
        <w:t>(</w:t>
      </w:r>
      <w:r w:rsidRPr="00D76170">
        <w:rPr>
          <w:rFonts w:ascii="Times New Roman" w:hAnsi="Times New Roman" w:cs="Times New Roman"/>
          <w:i/>
          <w:sz w:val="24"/>
          <w:szCs w:val="24"/>
        </w:rPr>
        <w:t>Investigador, Centro para la competitividad</w:t>
      </w:r>
      <w:r w:rsidR="00D76170">
        <w:rPr>
          <w:rFonts w:ascii="Times New Roman" w:hAnsi="Times New Roman" w:cs="Times New Roman"/>
          <w:i/>
          <w:sz w:val="24"/>
          <w:szCs w:val="24"/>
        </w:rPr>
        <w:t>)</w:t>
      </w:r>
    </w:p>
    <w:p w:rsidR="000C3C0B" w:rsidRPr="00D76170" w:rsidRDefault="000C3C0B" w:rsidP="00876825">
      <w:pPr>
        <w:pStyle w:val="Prrafodelista"/>
        <w:numPr>
          <w:ilvl w:val="0"/>
          <w:numId w:val="62"/>
        </w:numPr>
        <w:spacing w:before="120" w:after="120" w:line="360" w:lineRule="auto"/>
        <w:ind w:left="1134"/>
        <w:jc w:val="both"/>
        <w:rPr>
          <w:rFonts w:ascii="Times New Roman" w:hAnsi="Times New Roman" w:cs="Times New Roman"/>
          <w:i/>
          <w:sz w:val="24"/>
          <w:szCs w:val="24"/>
        </w:rPr>
      </w:pPr>
      <w:r w:rsidRPr="00D76170">
        <w:rPr>
          <w:rFonts w:ascii="Times New Roman" w:hAnsi="Times New Roman" w:cs="Times New Roman"/>
          <w:i/>
          <w:sz w:val="24"/>
          <w:szCs w:val="24"/>
        </w:rPr>
        <w:t xml:space="preserve">Claro, un poco de orientación vocacional y además que el mismo estudiante pueda identificar el abanico de posibilidades que existen para su condición laboral. Creo que sería bueno concientizar a los jóvenes de que la educación técnica es una muy buena posibilidad para adquirir los conocimientos y las habilidades necesarias para insertarse en el mercado laboral. </w:t>
      </w:r>
      <w:r w:rsidR="00D76170">
        <w:rPr>
          <w:rFonts w:ascii="Times New Roman" w:hAnsi="Times New Roman" w:cs="Times New Roman"/>
          <w:i/>
          <w:sz w:val="24"/>
          <w:szCs w:val="24"/>
        </w:rPr>
        <w:t>(</w:t>
      </w:r>
      <w:r w:rsidRPr="00D76170">
        <w:rPr>
          <w:rFonts w:ascii="Times New Roman" w:hAnsi="Times New Roman" w:cs="Times New Roman"/>
          <w:i/>
          <w:sz w:val="24"/>
          <w:szCs w:val="24"/>
        </w:rPr>
        <w:t>Investigador</w:t>
      </w:r>
      <w:r w:rsidR="00D76170">
        <w:rPr>
          <w:rFonts w:ascii="Times New Roman" w:hAnsi="Times New Roman" w:cs="Times New Roman"/>
          <w:i/>
          <w:sz w:val="24"/>
          <w:szCs w:val="24"/>
        </w:rPr>
        <w:t>, Centro para la competitividad)</w:t>
      </w:r>
    </w:p>
    <w:p w:rsidR="000C3C0B" w:rsidRPr="001146D9" w:rsidRDefault="000C3C0B" w:rsidP="001146D9">
      <w:pPr>
        <w:spacing w:before="120" w:after="120" w:line="360" w:lineRule="auto"/>
        <w:jc w:val="both"/>
        <w:rPr>
          <w:rFonts w:ascii="Times New Roman" w:hAnsi="Times New Roman" w:cs="Times New Roman"/>
          <w:sz w:val="24"/>
          <w:szCs w:val="24"/>
        </w:rPr>
      </w:pPr>
    </w:p>
    <w:p w:rsidR="000C3C0B" w:rsidRPr="001146D9" w:rsidRDefault="000C3C0B"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Por ello, se detecta que una necesidad primordial para impulsar a la educación técnica, radica en un buen proyecto de orientación vocacional en el que se dé a conocer:</w:t>
      </w:r>
    </w:p>
    <w:p w:rsidR="000C3C0B" w:rsidRPr="001146D9" w:rsidRDefault="000C3C0B" w:rsidP="00876825">
      <w:pPr>
        <w:pStyle w:val="Prrafodelista"/>
        <w:numPr>
          <w:ilvl w:val="0"/>
          <w:numId w:val="31"/>
        </w:numPr>
        <w:spacing w:before="120" w:after="120" w:line="360" w:lineRule="auto"/>
        <w:ind w:left="714" w:hanging="357"/>
        <w:contextualSpacing w:val="0"/>
        <w:jc w:val="both"/>
        <w:rPr>
          <w:rFonts w:ascii="Times New Roman" w:hAnsi="Times New Roman" w:cs="Times New Roman"/>
          <w:sz w:val="24"/>
          <w:szCs w:val="24"/>
        </w:rPr>
      </w:pPr>
      <w:r w:rsidRPr="001146D9">
        <w:rPr>
          <w:rFonts w:ascii="Times New Roman" w:hAnsi="Times New Roman" w:cs="Times New Roman"/>
          <w:sz w:val="24"/>
          <w:szCs w:val="24"/>
        </w:rPr>
        <w:t xml:space="preserve">La oferta limitada de la educación superior,  </w:t>
      </w:r>
    </w:p>
    <w:p w:rsidR="000C3C0B" w:rsidRPr="001146D9" w:rsidRDefault="000C3C0B" w:rsidP="00876825">
      <w:pPr>
        <w:pStyle w:val="Prrafodelista"/>
        <w:numPr>
          <w:ilvl w:val="0"/>
          <w:numId w:val="31"/>
        </w:numPr>
        <w:spacing w:before="120" w:after="120" w:line="360" w:lineRule="auto"/>
        <w:ind w:left="714" w:hanging="357"/>
        <w:contextualSpacing w:val="0"/>
        <w:jc w:val="both"/>
        <w:rPr>
          <w:rFonts w:ascii="Times New Roman" w:hAnsi="Times New Roman" w:cs="Times New Roman"/>
          <w:sz w:val="24"/>
          <w:szCs w:val="24"/>
        </w:rPr>
      </w:pPr>
      <w:r w:rsidRPr="001146D9">
        <w:rPr>
          <w:rFonts w:ascii="Times New Roman" w:hAnsi="Times New Roman" w:cs="Times New Roman"/>
          <w:sz w:val="24"/>
          <w:szCs w:val="24"/>
        </w:rPr>
        <w:t xml:space="preserve">Las opciones y alternativas de empleo para los técnicos, </w:t>
      </w:r>
    </w:p>
    <w:p w:rsidR="000C3C0B" w:rsidRPr="001146D9" w:rsidRDefault="000C3C0B" w:rsidP="00876825">
      <w:pPr>
        <w:pStyle w:val="Prrafodelista"/>
        <w:numPr>
          <w:ilvl w:val="0"/>
          <w:numId w:val="31"/>
        </w:numPr>
        <w:spacing w:before="120" w:after="120" w:line="360" w:lineRule="auto"/>
        <w:ind w:left="714" w:hanging="357"/>
        <w:contextualSpacing w:val="0"/>
        <w:jc w:val="both"/>
        <w:rPr>
          <w:rFonts w:ascii="Times New Roman" w:hAnsi="Times New Roman" w:cs="Times New Roman"/>
          <w:sz w:val="24"/>
          <w:szCs w:val="24"/>
        </w:rPr>
      </w:pPr>
      <w:r w:rsidRPr="001146D9">
        <w:rPr>
          <w:rFonts w:ascii="Times New Roman" w:hAnsi="Times New Roman" w:cs="Times New Roman"/>
          <w:sz w:val="24"/>
          <w:szCs w:val="24"/>
        </w:rPr>
        <w:t xml:space="preserve">La oferta de escuelas y las carreras técnicas que ofrecen. </w:t>
      </w:r>
    </w:p>
    <w:p w:rsidR="000C3C0B" w:rsidRPr="001146D9" w:rsidRDefault="000C3C0B" w:rsidP="001146D9">
      <w:pPr>
        <w:spacing w:before="120" w:after="120" w:line="360" w:lineRule="auto"/>
        <w:ind w:left="357"/>
        <w:jc w:val="both"/>
        <w:rPr>
          <w:rFonts w:ascii="Times New Roman" w:eastAsia="Calibri" w:hAnsi="Times New Roman" w:cs="Times New Roman"/>
          <w:i/>
          <w:sz w:val="24"/>
          <w:szCs w:val="24"/>
        </w:rPr>
      </w:pPr>
      <w:r w:rsidRPr="001146D9">
        <w:rPr>
          <w:rFonts w:ascii="Times New Roman" w:eastAsia="Calibri" w:hAnsi="Times New Roman" w:cs="Times New Roman"/>
          <w:i/>
          <w:sz w:val="24"/>
          <w:szCs w:val="24"/>
        </w:rPr>
        <w:t xml:space="preserve">Es necesario que las empresas conozcan nuestra oferta, que se difunda lo que hacemos en términos de formación de los jóvenes, y no </w:t>
      </w:r>
      <w:r w:rsidRPr="001146D9">
        <w:rPr>
          <w:rFonts w:ascii="Times New Roman" w:eastAsia="Calibri" w:hAnsi="Times New Roman" w:cs="Times New Roman"/>
          <w:i/>
          <w:sz w:val="24"/>
          <w:szCs w:val="24"/>
        </w:rPr>
        <w:lastRenderedPageBreak/>
        <w:t xml:space="preserve">nada más las empresas, sino dar a conocer la oferta a los jóvenes. Funcionario académico administrativo </w:t>
      </w:r>
    </w:p>
    <w:p w:rsidR="000C3C0B" w:rsidRPr="001146D9" w:rsidRDefault="000C3C0B" w:rsidP="001146D9">
      <w:pPr>
        <w:spacing w:before="120" w:after="120" w:line="360" w:lineRule="auto"/>
        <w:jc w:val="both"/>
        <w:rPr>
          <w:rFonts w:ascii="Times New Roman" w:hAnsi="Times New Roman" w:cs="Times New Roman"/>
          <w:b/>
          <w:sz w:val="24"/>
          <w:szCs w:val="24"/>
        </w:rPr>
      </w:pPr>
    </w:p>
    <w:p w:rsidR="000C3C0B" w:rsidRPr="00D76170" w:rsidRDefault="000C3C0B" w:rsidP="00D76170">
      <w:pPr>
        <w:pStyle w:val="Ttulo2"/>
        <w:spacing w:line="360" w:lineRule="auto"/>
        <w:ind w:left="357"/>
        <w:jc w:val="both"/>
        <w:rPr>
          <w:rFonts w:ascii="Times New Roman" w:hAnsi="Times New Roman" w:cs="Times New Roman"/>
          <w:color w:val="auto"/>
          <w:sz w:val="24"/>
          <w:szCs w:val="24"/>
        </w:rPr>
      </w:pPr>
      <w:bookmarkStart w:id="159" w:name="_Toc431376744"/>
      <w:r w:rsidRPr="001146D9">
        <w:rPr>
          <w:rFonts w:ascii="Times New Roman" w:hAnsi="Times New Roman" w:cs="Times New Roman"/>
          <w:color w:val="auto"/>
          <w:sz w:val="24"/>
          <w:szCs w:val="24"/>
        </w:rPr>
        <w:t>28.</w:t>
      </w:r>
      <w:r w:rsidR="00D76170">
        <w:rPr>
          <w:rFonts w:ascii="Times New Roman" w:hAnsi="Times New Roman" w:cs="Times New Roman"/>
          <w:color w:val="auto"/>
          <w:sz w:val="24"/>
          <w:szCs w:val="24"/>
        </w:rPr>
        <w:t>3</w:t>
      </w:r>
      <w:r w:rsidRPr="001146D9">
        <w:rPr>
          <w:rFonts w:ascii="Times New Roman" w:hAnsi="Times New Roman" w:cs="Times New Roman"/>
          <w:color w:val="auto"/>
          <w:sz w:val="24"/>
          <w:szCs w:val="24"/>
        </w:rPr>
        <w:t xml:space="preserve"> Nivel de satisfacción actual y escenarios pronosticados</w:t>
      </w:r>
      <w:bookmarkEnd w:id="159"/>
      <w:r w:rsidRPr="001146D9">
        <w:rPr>
          <w:rFonts w:ascii="Times New Roman" w:hAnsi="Times New Roman" w:cs="Times New Roman"/>
          <w:color w:val="auto"/>
          <w:sz w:val="24"/>
          <w:szCs w:val="24"/>
        </w:rPr>
        <w:t xml:space="preserve"> </w:t>
      </w:r>
    </w:p>
    <w:p w:rsidR="000C3C0B" w:rsidRPr="001146D9" w:rsidRDefault="000C3C0B"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En el siguiente gráfico se muestran los cambios pronosticados respecto al desempeño de este atributo frente a una mejoría mínima (1 punto en la escala perceptual) en ambos sectores educativos:</w:t>
      </w:r>
    </w:p>
    <w:p w:rsidR="000C3C0B" w:rsidRPr="001146D9" w:rsidRDefault="000C3C0B" w:rsidP="001146D9">
      <w:pPr>
        <w:spacing w:before="120" w:after="120" w:line="360" w:lineRule="auto"/>
        <w:jc w:val="both"/>
        <w:rPr>
          <w:rFonts w:ascii="Times New Roman" w:hAnsi="Times New Roman" w:cs="Times New Roman"/>
          <w:sz w:val="24"/>
          <w:szCs w:val="24"/>
        </w:rPr>
      </w:pPr>
    </w:p>
    <w:p w:rsidR="000C3C0B" w:rsidRPr="001146D9" w:rsidRDefault="000C3C0B"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6160D8A8" wp14:editId="5B64A276">
            <wp:extent cx="4396105" cy="3066233"/>
            <wp:effectExtent l="0" t="0" r="4445" b="1270"/>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4396105" cy="3066233"/>
                    </a:xfrm>
                    <a:prstGeom prst="rect">
                      <a:avLst/>
                    </a:prstGeom>
                    <a:ln>
                      <a:noFill/>
                    </a:ln>
                    <a:extLst>
                      <a:ext uri="{53640926-AAD7-44D8-BBD7-CCE9431645EC}">
                        <a14:shadowObscured xmlns:a14="http://schemas.microsoft.com/office/drawing/2010/main"/>
                      </a:ext>
                    </a:extLst>
                  </pic:spPr>
                </pic:pic>
              </a:graphicData>
            </a:graphic>
          </wp:inline>
        </w:drawing>
      </w: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pStyle w:val="Ttulo1"/>
        <w:spacing w:line="360" w:lineRule="auto"/>
        <w:jc w:val="both"/>
        <w:rPr>
          <w:rFonts w:ascii="Times New Roman" w:hAnsi="Times New Roman" w:cs="Times New Roman"/>
          <w:sz w:val="24"/>
          <w:szCs w:val="24"/>
          <w:lang w:val="es-ES"/>
        </w:rPr>
      </w:pPr>
      <w:bookmarkStart w:id="160" w:name="_Toc431376745"/>
      <w:r w:rsidRPr="001146D9">
        <w:rPr>
          <w:rFonts w:ascii="Times New Roman" w:hAnsi="Times New Roman" w:cs="Times New Roman"/>
          <w:sz w:val="24"/>
          <w:szCs w:val="24"/>
          <w:lang w:val="es-ES"/>
        </w:rPr>
        <w:t>29. Compatibilización entre la formación académica con la capacitación en las empresas.</w:t>
      </w:r>
      <w:bookmarkEnd w:id="160"/>
    </w:p>
    <w:p w:rsidR="000C3C0B" w:rsidRPr="001146D9" w:rsidRDefault="000C3C0B" w:rsidP="001146D9">
      <w:pPr>
        <w:spacing w:line="360" w:lineRule="auto"/>
        <w:jc w:val="both"/>
        <w:rPr>
          <w:rFonts w:ascii="Times New Roman" w:hAnsi="Times New Roman" w:cs="Times New Roman"/>
          <w:sz w:val="24"/>
          <w:szCs w:val="24"/>
        </w:rPr>
      </w:pPr>
    </w:p>
    <w:p w:rsidR="000C3C0B" w:rsidRPr="00D76170" w:rsidRDefault="000C3C0B" w:rsidP="00D76170">
      <w:pPr>
        <w:pStyle w:val="Ttulo2"/>
        <w:spacing w:line="360" w:lineRule="auto"/>
        <w:ind w:left="708"/>
        <w:jc w:val="both"/>
        <w:rPr>
          <w:rFonts w:ascii="Times New Roman" w:hAnsi="Times New Roman" w:cs="Times New Roman"/>
          <w:color w:val="auto"/>
          <w:sz w:val="24"/>
          <w:szCs w:val="24"/>
        </w:rPr>
      </w:pPr>
      <w:bookmarkStart w:id="161" w:name="_Toc431376746"/>
      <w:r w:rsidRPr="001146D9">
        <w:rPr>
          <w:rFonts w:ascii="Times New Roman" w:hAnsi="Times New Roman" w:cs="Times New Roman"/>
          <w:color w:val="auto"/>
          <w:sz w:val="24"/>
          <w:szCs w:val="24"/>
        </w:rPr>
        <w:t>29.1 Situación en el índice de importancia</w:t>
      </w:r>
      <w:bookmarkEnd w:id="161"/>
      <w:r w:rsidR="00D76170">
        <w:rPr>
          <w:rFonts w:ascii="Times New Roman" w:hAnsi="Times New Roman" w:cs="Times New Roman"/>
          <w:color w:val="auto"/>
          <w:sz w:val="24"/>
          <w:szCs w:val="24"/>
        </w:rPr>
        <w:t xml:space="preserve"> </w:t>
      </w:r>
    </w:p>
    <w:p w:rsidR="000C3C0B" w:rsidRPr="001146D9" w:rsidRDefault="000C3C0B"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Ocupando el 29º lugar en el ranking del índice de importancia del nivel tota, este atributo posee significativamente mayor relevancia en los empleadores (quienes lo ubican en el 5º lugar) en contraste con el resto de las variables de entrevistados:</w:t>
      </w:r>
    </w:p>
    <w:p w:rsidR="000C3C0B" w:rsidRPr="001146D9" w:rsidRDefault="000C3C0B" w:rsidP="001146D9">
      <w:pPr>
        <w:spacing w:before="120" w:after="120" w:line="360" w:lineRule="auto"/>
        <w:jc w:val="both"/>
        <w:rPr>
          <w:rFonts w:ascii="Times New Roman" w:hAnsi="Times New Roman" w:cs="Times New Roman"/>
          <w:sz w:val="24"/>
          <w:szCs w:val="24"/>
        </w:rPr>
      </w:pPr>
    </w:p>
    <w:p w:rsidR="000C3C0B" w:rsidRPr="001146D9" w:rsidRDefault="000C3C0B"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3EB96541" wp14:editId="696E4707">
            <wp:extent cx="4396105" cy="1677144"/>
            <wp:effectExtent l="0" t="0" r="444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4396105" cy="1677144"/>
                    </a:xfrm>
                    <a:prstGeom prst="rect">
                      <a:avLst/>
                    </a:prstGeom>
                    <a:ln>
                      <a:noFill/>
                    </a:ln>
                    <a:extLst>
                      <a:ext uri="{53640926-AAD7-44D8-BBD7-CCE9431645EC}">
                        <a14:shadowObscured xmlns:a14="http://schemas.microsoft.com/office/drawing/2010/main"/>
                      </a:ext>
                    </a:extLst>
                  </pic:spPr>
                </pic:pic>
              </a:graphicData>
            </a:graphic>
          </wp:inline>
        </w:drawing>
      </w: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D76170" w:rsidRDefault="000C3C0B" w:rsidP="00D76170">
      <w:pPr>
        <w:pStyle w:val="Ttulo2"/>
        <w:spacing w:line="360" w:lineRule="auto"/>
        <w:ind w:left="708"/>
        <w:jc w:val="both"/>
        <w:rPr>
          <w:rFonts w:ascii="Times New Roman" w:hAnsi="Times New Roman" w:cs="Times New Roman"/>
          <w:color w:val="auto"/>
          <w:sz w:val="24"/>
          <w:szCs w:val="24"/>
        </w:rPr>
      </w:pPr>
      <w:bookmarkStart w:id="162" w:name="_Toc431376747"/>
      <w:r w:rsidRPr="001146D9">
        <w:rPr>
          <w:rFonts w:ascii="Times New Roman" w:hAnsi="Times New Roman" w:cs="Times New Roman"/>
          <w:color w:val="auto"/>
          <w:sz w:val="24"/>
          <w:szCs w:val="24"/>
        </w:rPr>
        <w:t>29.2 Situación actual (investigación cualitativa)</w:t>
      </w:r>
      <w:bookmarkEnd w:id="162"/>
      <w:r w:rsidR="00D76170">
        <w:rPr>
          <w:rFonts w:ascii="Times New Roman" w:hAnsi="Times New Roman" w:cs="Times New Roman"/>
          <w:color w:val="auto"/>
          <w:sz w:val="24"/>
          <w:szCs w:val="24"/>
        </w:rPr>
        <w:t xml:space="preserve"> </w:t>
      </w:r>
    </w:p>
    <w:p w:rsidR="000C3C0B" w:rsidRPr="001146D9" w:rsidRDefault="000C3C0B"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Como se ha planteado en apartados anteriores, resulta fundamental para la adecuada formación de los alumnos previa a su egreso, contar con prácticas profesionales y servicio social en términos de una experiencia laboral “guiada”.</w:t>
      </w:r>
    </w:p>
    <w:p w:rsidR="000C3C0B" w:rsidRPr="001146D9" w:rsidRDefault="000C3C0B"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Sin embargo para que esta experiencia resulte  significativa se debe empezar por replantearla en términos de los objetivos que se buscan lograr, además de lograr un trabajo conjunto de las escuelas con los sectores productivos con la finalidad de </w:t>
      </w:r>
      <w:r w:rsidRPr="001146D9">
        <w:rPr>
          <w:rFonts w:ascii="Times New Roman" w:hAnsi="Times New Roman" w:cs="Times New Roman"/>
          <w:b/>
          <w:i/>
          <w:sz w:val="24"/>
          <w:szCs w:val="24"/>
          <w:lang w:val="es-ES"/>
        </w:rPr>
        <w:t xml:space="preserve">compatibilizar la formación </w:t>
      </w:r>
      <w:r w:rsidRPr="001146D9">
        <w:rPr>
          <w:rFonts w:ascii="Times New Roman" w:hAnsi="Times New Roman" w:cs="Times New Roman"/>
          <w:b/>
          <w:i/>
          <w:sz w:val="24"/>
          <w:szCs w:val="24"/>
          <w:lang w:val="es-ES"/>
        </w:rPr>
        <w:lastRenderedPageBreak/>
        <w:t>académica con la capacitación en las empresas</w:t>
      </w:r>
      <w:r w:rsidRPr="001146D9">
        <w:rPr>
          <w:rFonts w:ascii="Times New Roman" w:hAnsi="Times New Roman" w:cs="Times New Roman"/>
          <w:b/>
          <w:sz w:val="24"/>
          <w:szCs w:val="24"/>
          <w:lang w:val="es-ES"/>
        </w:rPr>
        <w:t xml:space="preserve">, </w:t>
      </w:r>
      <w:r w:rsidRPr="001146D9">
        <w:rPr>
          <w:rFonts w:ascii="Times New Roman" w:hAnsi="Times New Roman" w:cs="Times New Roman"/>
          <w:sz w:val="24"/>
          <w:szCs w:val="24"/>
          <w:lang w:val="es-ES"/>
        </w:rPr>
        <w:t>para lo cual se hace indispensable la figura de alguien que brinde orientación y asesoría durante la realización de las prácticas o el servicio social</w:t>
      </w:r>
      <w:r w:rsidRPr="001146D9">
        <w:rPr>
          <w:rFonts w:ascii="Times New Roman" w:hAnsi="Times New Roman" w:cs="Times New Roman"/>
          <w:sz w:val="24"/>
          <w:szCs w:val="24"/>
        </w:rPr>
        <w:t>:</w:t>
      </w:r>
    </w:p>
    <w:p w:rsidR="000C3C0B" w:rsidRPr="001146D9" w:rsidRDefault="000C3C0B" w:rsidP="001146D9">
      <w:pPr>
        <w:spacing w:before="120" w:after="120" w:line="360" w:lineRule="auto"/>
        <w:jc w:val="both"/>
        <w:rPr>
          <w:rFonts w:ascii="Times New Roman" w:hAnsi="Times New Roman" w:cs="Times New Roman"/>
          <w:b/>
          <w:sz w:val="24"/>
          <w:szCs w:val="24"/>
          <w:lang w:val="es-ES"/>
        </w:rPr>
      </w:pPr>
    </w:p>
    <w:p w:rsidR="000C3C0B" w:rsidRPr="00D76170" w:rsidRDefault="000C3C0B" w:rsidP="00876825">
      <w:pPr>
        <w:pStyle w:val="Prrafodelista"/>
        <w:numPr>
          <w:ilvl w:val="0"/>
          <w:numId w:val="63"/>
        </w:numPr>
        <w:spacing w:before="120" w:after="120" w:line="360" w:lineRule="auto"/>
        <w:ind w:left="1134"/>
        <w:jc w:val="both"/>
        <w:rPr>
          <w:rFonts w:ascii="Times New Roman" w:eastAsia="Calibri" w:hAnsi="Times New Roman" w:cs="Times New Roman"/>
          <w:i/>
          <w:sz w:val="24"/>
          <w:szCs w:val="24"/>
        </w:rPr>
      </w:pPr>
      <w:r w:rsidRPr="00D76170">
        <w:rPr>
          <w:rFonts w:ascii="Times New Roman" w:eastAsia="Calibri" w:hAnsi="Times New Roman" w:cs="Times New Roman"/>
          <w:i/>
          <w:sz w:val="24"/>
          <w:szCs w:val="24"/>
        </w:rPr>
        <w:t xml:space="preserve">Bueno, el modelo mexicano de formación dual, precisamente busca atender las dos grandes carencias, las que nos referíamos antes, uno: la formación en el aula, se reduce significativamente para privilegiar la practica en el sector productivo, este es un modelo adaptado del sistema alemán, que ha probado con éxito desde hace ya varias décadas, en el que los tramites se ejecutan….y reduce significativamente el tiempo en el aula para dar lugar a una mayor formación dentro del lugar de trabajo, donde también hay tutores especializados, donde hay un acompañamiento docente diferente del docente tradicional que está en el aula, este docente, dentro de las instalaciones productivas, es gente que trabaja para las empresas pero que ha sido formado para ser también maestro de las instalaciones de la empresa, donde se están presentando las practicas. </w:t>
      </w:r>
      <w:r w:rsidR="00D76170">
        <w:rPr>
          <w:rFonts w:ascii="Times New Roman" w:eastAsia="Calibri" w:hAnsi="Times New Roman" w:cs="Times New Roman"/>
          <w:i/>
          <w:sz w:val="24"/>
          <w:szCs w:val="24"/>
        </w:rPr>
        <w:t>(</w:t>
      </w:r>
      <w:r w:rsidRPr="00D76170">
        <w:rPr>
          <w:rFonts w:ascii="Times New Roman" w:eastAsia="Calibri" w:hAnsi="Times New Roman" w:cs="Times New Roman"/>
          <w:i/>
          <w:sz w:val="24"/>
          <w:szCs w:val="24"/>
        </w:rPr>
        <w:t>Docente público</w:t>
      </w:r>
      <w:r w:rsidR="00D76170">
        <w:rPr>
          <w:rFonts w:ascii="Times New Roman" w:eastAsia="Calibri" w:hAnsi="Times New Roman" w:cs="Times New Roman"/>
          <w:i/>
          <w:sz w:val="24"/>
          <w:szCs w:val="24"/>
        </w:rPr>
        <w:t>)</w:t>
      </w:r>
    </w:p>
    <w:p w:rsidR="000C3C0B" w:rsidRPr="00D76170" w:rsidRDefault="000C3C0B" w:rsidP="00876825">
      <w:pPr>
        <w:pStyle w:val="Prrafodelista"/>
        <w:numPr>
          <w:ilvl w:val="0"/>
          <w:numId w:val="63"/>
        </w:numPr>
        <w:spacing w:before="120" w:after="120" w:line="360" w:lineRule="auto"/>
        <w:ind w:left="1134"/>
        <w:jc w:val="both"/>
        <w:rPr>
          <w:rFonts w:ascii="Times New Roman" w:hAnsi="Times New Roman" w:cs="Times New Roman"/>
          <w:i/>
          <w:sz w:val="24"/>
          <w:szCs w:val="24"/>
        </w:rPr>
      </w:pPr>
      <w:r w:rsidRPr="00D76170">
        <w:rPr>
          <w:rFonts w:ascii="Times New Roman" w:hAnsi="Times New Roman" w:cs="Times New Roman"/>
          <w:i/>
          <w:sz w:val="24"/>
          <w:szCs w:val="24"/>
        </w:rPr>
        <w:t xml:space="preserve">Para que el escenario sea completo, el maestro en el aula da la  formación teórica y él, no recuerdo ahorita el nombre especifico de este carácter, pero hay una persona dentro del centro de trabajo que también complementa la formación del muchacho, está involucrado en este programa en específico. </w:t>
      </w:r>
      <w:r w:rsidR="00D76170">
        <w:rPr>
          <w:rFonts w:ascii="Times New Roman" w:hAnsi="Times New Roman" w:cs="Times New Roman"/>
          <w:i/>
          <w:sz w:val="24"/>
          <w:szCs w:val="24"/>
        </w:rPr>
        <w:t>(Organismo Gubernamental)</w:t>
      </w:r>
    </w:p>
    <w:p w:rsidR="000C3C0B" w:rsidRDefault="000C3C0B" w:rsidP="001146D9">
      <w:pPr>
        <w:spacing w:before="120" w:after="120" w:line="360" w:lineRule="auto"/>
        <w:jc w:val="both"/>
        <w:rPr>
          <w:rFonts w:ascii="Times New Roman" w:hAnsi="Times New Roman" w:cs="Times New Roman"/>
          <w:b/>
          <w:sz w:val="24"/>
          <w:szCs w:val="24"/>
        </w:rPr>
      </w:pPr>
    </w:p>
    <w:p w:rsidR="00D76170" w:rsidRPr="001146D9" w:rsidRDefault="00D76170" w:rsidP="001146D9">
      <w:pPr>
        <w:spacing w:before="120" w:after="120" w:line="360" w:lineRule="auto"/>
        <w:jc w:val="both"/>
        <w:rPr>
          <w:rFonts w:ascii="Times New Roman" w:hAnsi="Times New Roman" w:cs="Times New Roman"/>
          <w:b/>
          <w:sz w:val="24"/>
          <w:szCs w:val="24"/>
        </w:rPr>
      </w:pPr>
    </w:p>
    <w:p w:rsidR="000C3C0B" w:rsidRPr="00D76170" w:rsidRDefault="000C3C0B" w:rsidP="00D76170">
      <w:pPr>
        <w:pStyle w:val="Ttulo2"/>
        <w:spacing w:line="360" w:lineRule="auto"/>
        <w:ind w:left="708"/>
        <w:jc w:val="both"/>
        <w:rPr>
          <w:rFonts w:ascii="Times New Roman" w:hAnsi="Times New Roman" w:cs="Times New Roman"/>
          <w:color w:val="auto"/>
          <w:sz w:val="24"/>
          <w:szCs w:val="24"/>
        </w:rPr>
      </w:pPr>
      <w:bookmarkStart w:id="163" w:name="_Toc431376748"/>
      <w:r w:rsidRPr="001146D9">
        <w:rPr>
          <w:rFonts w:ascii="Times New Roman" w:hAnsi="Times New Roman" w:cs="Times New Roman"/>
          <w:color w:val="auto"/>
          <w:sz w:val="24"/>
          <w:szCs w:val="24"/>
        </w:rPr>
        <w:lastRenderedPageBreak/>
        <w:t>29</w:t>
      </w:r>
      <w:r w:rsidR="00D76170">
        <w:rPr>
          <w:rFonts w:ascii="Times New Roman" w:hAnsi="Times New Roman" w:cs="Times New Roman"/>
          <w:color w:val="auto"/>
          <w:sz w:val="24"/>
          <w:szCs w:val="24"/>
        </w:rPr>
        <w:t>.3</w:t>
      </w:r>
      <w:r w:rsidRPr="001146D9">
        <w:rPr>
          <w:rFonts w:ascii="Times New Roman" w:hAnsi="Times New Roman" w:cs="Times New Roman"/>
          <w:color w:val="auto"/>
          <w:sz w:val="24"/>
          <w:szCs w:val="24"/>
        </w:rPr>
        <w:t xml:space="preserve"> Nivel de satisfacción actual y escenarios pronosticados</w:t>
      </w:r>
      <w:bookmarkEnd w:id="163"/>
      <w:r w:rsidRPr="001146D9">
        <w:rPr>
          <w:rFonts w:ascii="Times New Roman" w:hAnsi="Times New Roman" w:cs="Times New Roman"/>
          <w:color w:val="auto"/>
          <w:sz w:val="24"/>
          <w:szCs w:val="24"/>
        </w:rPr>
        <w:t xml:space="preserve"> </w:t>
      </w:r>
    </w:p>
    <w:p w:rsidR="000C3C0B" w:rsidRPr="001146D9" w:rsidRDefault="000C3C0B" w:rsidP="001146D9">
      <w:pPr>
        <w:spacing w:before="120" w:after="120" w:line="360" w:lineRule="auto"/>
        <w:jc w:val="both"/>
        <w:rPr>
          <w:rFonts w:ascii="Times New Roman" w:hAnsi="Times New Roman" w:cs="Times New Roman"/>
          <w:sz w:val="24"/>
          <w:szCs w:val="24"/>
          <w:lang w:val="es-ES"/>
        </w:rPr>
      </w:pPr>
      <w:r w:rsidRPr="001146D9">
        <w:rPr>
          <w:rFonts w:ascii="Times New Roman" w:hAnsi="Times New Roman" w:cs="Times New Roman"/>
          <w:sz w:val="24"/>
          <w:szCs w:val="24"/>
          <w:lang w:val="es-ES"/>
        </w:rPr>
        <w:t>Con un potencial para deleitar al 81% de los entrevistados de escuelas públicas y al 73% de los entrevistados de escuelas privadas, en el siguiente gráfico se muestran los cambios pronosticados en la insatisfacción y el deleite para ambos tipos de escuelas:</w:t>
      </w:r>
    </w:p>
    <w:p w:rsidR="000C3C0B" w:rsidRPr="001146D9" w:rsidRDefault="000C3C0B" w:rsidP="001146D9">
      <w:pPr>
        <w:spacing w:before="120" w:after="120" w:line="360" w:lineRule="auto"/>
        <w:jc w:val="both"/>
        <w:rPr>
          <w:rFonts w:ascii="Times New Roman" w:hAnsi="Times New Roman" w:cs="Times New Roman"/>
          <w:sz w:val="24"/>
          <w:szCs w:val="24"/>
          <w:lang w:val="es-ES"/>
        </w:rPr>
      </w:pPr>
    </w:p>
    <w:p w:rsidR="000C3C0B" w:rsidRPr="001146D9" w:rsidRDefault="000C3C0B" w:rsidP="001146D9">
      <w:pPr>
        <w:tabs>
          <w:tab w:val="left" w:pos="2300"/>
        </w:tabs>
        <w:spacing w:line="360" w:lineRule="auto"/>
        <w:jc w:val="both"/>
        <w:rPr>
          <w:rFonts w:ascii="Times New Roman" w:hAnsi="Times New Roman" w:cs="Times New Roman"/>
          <w:sz w:val="24"/>
          <w:szCs w:val="24"/>
          <w:lang w:val="es-ES" w:eastAsia="es-MX"/>
        </w:rPr>
      </w:pPr>
      <w:r w:rsidRPr="001146D9">
        <w:rPr>
          <w:rFonts w:ascii="Times New Roman" w:hAnsi="Times New Roman" w:cs="Times New Roman"/>
          <w:noProof/>
          <w:sz w:val="24"/>
          <w:szCs w:val="24"/>
          <w:lang w:eastAsia="es-MX"/>
        </w:rPr>
        <w:drawing>
          <wp:inline distT="0" distB="0" distL="0" distR="0" wp14:anchorId="46A7BE45" wp14:editId="2C3B3808">
            <wp:extent cx="4396105" cy="3018265"/>
            <wp:effectExtent l="0" t="0" r="4445" b="0"/>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4396105" cy="3018265"/>
                    </a:xfrm>
                    <a:prstGeom prst="rect">
                      <a:avLst/>
                    </a:prstGeom>
                    <a:ln>
                      <a:noFill/>
                    </a:ln>
                    <a:extLst>
                      <a:ext uri="{53640926-AAD7-44D8-BBD7-CCE9431645EC}">
                        <a14:shadowObscured xmlns:a14="http://schemas.microsoft.com/office/drawing/2010/main"/>
                      </a:ext>
                    </a:extLst>
                  </pic:spPr>
                </pic:pic>
              </a:graphicData>
            </a:graphic>
          </wp:inline>
        </w:drawing>
      </w:r>
    </w:p>
    <w:p w:rsidR="000C3C0B" w:rsidRPr="001146D9" w:rsidRDefault="000C3C0B" w:rsidP="001146D9">
      <w:pPr>
        <w:tabs>
          <w:tab w:val="left" w:pos="2300"/>
        </w:tabs>
        <w:spacing w:line="360" w:lineRule="auto"/>
        <w:jc w:val="both"/>
        <w:rPr>
          <w:rFonts w:ascii="Times New Roman" w:hAnsi="Times New Roman" w:cs="Times New Roman"/>
          <w:sz w:val="24"/>
          <w:szCs w:val="24"/>
          <w:lang w:val="es-ES"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val="es-ES"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val="es-ES"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val="es-ES"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val="es-ES"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val="es-ES"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val="es-ES"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val="es-ES" w:eastAsia="es-MX"/>
        </w:rPr>
      </w:pPr>
    </w:p>
    <w:p w:rsidR="000C3C0B" w:rsidRPr="001146D9" w:rsidRDefault="000C3C0B" w:rsidP="001146D9">
      <w:pPr>
        <w:pStyle w:val="Ttulo1"/>
        <w:spacing w:line="360" w:lineRule="auto"/>
        <w:jc w:val="both"/>
        <w:rPr>
          <w:rFonts w:ascii="Times New Roman" w:hAnsi="Times New Roman" w:cs="Times New Roman"/>
          <w:sz w:val="24"/>
          <w:szCs w:val="24"/>
          <w:lang w:val="es-ES"/>
        </w:rPr>
      </w:pPr>
      <w:bookmarkStart w:id="164" w:name="_Toc431376749"/>
      <w:r w:rsidRPr="001146D9">
        <w:rPr>
          <w:rFonts w:ascii="Times New Roman" w:hAnsi="Times New Roman" w:cs="Times New Roman"/>
          <w:sz w:val="24"/>
          <w:szCs w:val="24"/>
          <w:lang w:val="es-ES"/>
        </w:rPr>
        <w:lastRenderedPageBreak/>
        <w:t>30.</w:t>
      </w:r>
      <w:r w:rsidRPr="001146D9">
        <w:rPr>
          <w:rFonts w:ascii="Times New Roman" w:hAnsi="Times New Roman" w:cs="Times New Roman"/>
          <w:sz w:val="24"/>
          <w:szCs w:val="24"/>
        </w:rPr>
        <w:t xml:space="preserve"> </w:t>
      </w:r>
      <w:r w:rsidRPr="001146D9">
        <w:rPr>
          <w:rFonts w:ascii="Times New Roman" w:hAnsi="Times New Roman" w:cs="Times New Roman"/>
          <w:sz w:val="24"/>
          <w:szCs w:val="24"/>
          <w:lang w:val="es-ES"/>
        </w:rPr>
        <w:t>Información sobre la estructura organizacional y académica de las instituciones de educación de México y de otros países.</w:t>
      </w:r>
      <w:bookmarkEnd w:id="164"/>
    </w:p>
    <w:p w:rsidR="000C3C0B" w:rsidRPr="001146D9" w:rsidRDefault="000C3C0B" w:rsidP="001146D9">
      <w:pPr>
        <w:spacing w:line="360" w:lineRule="auto"/>
        <w:jc w:val="both"/>
        <w:rPr>
          <w:rFonts w:ascii="Times New Roman" w:hAnsi="Times New Roman" w:cs="Times New Roman"/>
          <w:sz w:val="24"/>
          <w:szCs w:val="24"/>
        </w:rPr>
      </w:pPr>
    </w:p>
    <w:p w:rsidR="000C3C0B" w:rsidRPr="00D76170" w:rsidRDefault="000C3C0B" w:rsidP="00D76170">
      <w:pPr>
        <w:pStyle w:val="Ttulo2"/>
        <w:spacing w:line="360" w:lineRule="auto"/>
        <w:ind w:left="708"/>
        <w:jc w:val="both"/>
        <w:rPr>
          <w:rFonts w:ascii="Times New Roman" w:hAnsi="Times New Roman" w:cs="Times New Roman"/>
          <w:color w:val="auto"/>
          <w:sz w:val="24"/>
          <w:szCs w:val="24"/>
        </w:rPr>
      </w:pPr>
      <w:bookmarkStart w:id="165" w:name="_Toc431376750"/>
      <w:r w:rsidRPr="001146D9">
        <w:rPr>
          <w:rFonts w:ascii="Times New Roman" w:hAnsi="Times New Roman" w:cs="Times New Roman"/>
          <w:color w:val="auto"/>
          <w:sz w:val="24"/>
          <w:szCs w:val="24"/>
        </w:rPr>
        <w:t>30.1 Situación en el índice de importancia</w:t>
      </w:r>
      <w:bookmarkEnd w:id="165"/>
      <w:r w:rsidRPr="001146D9">
        <w:rPr>
          <w:rFonts w:ascii="Times New Roman" w:hAnsi="Times New Roman" w:cs="Times New Roman"/>
          <w:color w:val="auto"/>
          <w:sz w:val="24"/>
          <w:szCs w:val="24"/>
        </w:rPr>
        <w:t xml:space="preserve"> </w:t>
      </w:r>
    </w:p>
    <w:p w:rsidR="000C3C0B" w:rsidRPr="001146D9" w:rsidRDefault="000C3C0B"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Ocupando el último lugar en el ranking del índice de importancia a nivel total, este atributo resulta significativamente más relevante para los empleadores quienes en contraste con otros targets (21º lugar escuelas públicas, 30º lugar escuelas privadas) lo colocan en el lugar 18º, como se muestra en la siguiente gráfica:</w:t>
      </w:r>
    </w:p>
    <w:p w:rsidR="000C3C0B" w:rsidRPr="001146D9" w:rsidRDefault="000C3C0B" w:rsidP="001146D9">
      <w:pPr>
        <w:spacing w:before="120" w:after="120" w:line="360" w:lineRule="auto"/>
        <w:jc w:val="both"/>
        <w:rPr>
          <w:rFonts w:ascii="Times New Roman" w:hAnsi="Times New Roman" w:cs="Times New Roman"/>
          <w:sz w:val="24"/>
          <w:szCs w:val="24"/>
        </w:rPr>
      </w:pPr>
    </w:p>
    <w:p w:rsidR="000C3C0B" w:rsidRPr="001146D9" w:rsidRDefault="000C3C0B"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drawing>
          <wp:inline distT="0" distB="0" distL="0" distR="0" wp14:anchorId="76E15203" wp14:editId="3D142564">
            <wp:extent cx="4396105" cy="1632979"/>
            <wp:effectExtent l="0" t="0" r="4445" b="571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36350" t="32326" r="20676" b="39275"/>
                    <a:stretch/>
                  </pic:blipFill>
                  <pic:spPr bwMode="auto">
                    <a:xfrm>
                      <a:off x="0" y="0"/>
                      <a:ext cx="4396105" cy="1632979"/>
                    </a:xfrm>
                    <a:prstGeom prst="rect">
                      <a:avLst/>
                    </a:prstGeom>
                    <a:ln>
                      <a:noFill/>
                    </a:ln>
                    <a:extLst>
                      <a:ext uri="{53640926-AAD7-44D8-BBD7-CCE9431645EC}">
                        <a14:shadowObscured xmlns:a14="http://schemas.microsoft.com/office/drawing/2010/main"/>
                      </a:ext>
                    </a:extLst>
                  </pic:spPr>
                </pic:pic>
              </a:graphicData>
            </a:graphic>
          </wp:inline>
        </w:drawing>
      </w:r>
    </w:p>
    <w:p w:rsidR="000C3C0B" w:rsidRPr="00DD6D4C" w:rsidRDefault="000C3C0B" w:rsidP="00DD6D4C">
      <w:pPr>
        <w:pStyle w:val="Ttulo2"/>
        <w:spacing w:line="360" w:lineRule="auto"/>
        <w:ind w:left="708"/>
        <w:jc w:val="both"/>
        <w:rPr>
          <w:rFonts w:ascii="Times New Roman" w:hAnsi="Times New Roman" w:cs="Times New Roman"/>
          <w:color w:val="auto"/>
          <w:sz w:val="24"/>
          <w:szCs w:val="24"/>
        </w:rPr>
      </w:pPr>
      <w:bookmarkStart w:id="166" w:name="_Toc431376751"/>
      <w:r w:rsidRPr="001146D9">
        <w:rPr>
          <w:rFonts w:ascii="Times New Roman" w:hAnsi="Times New Roman" w:cs="Times New Roman"/>
          <w:color w:val="auto"/>
          <w:sz w:val="24"/>
          <w:szCs w:val="24"/>
        </w:rPr>
        <w:t>30.2 Situación actual (investigación cualitativa)</w:t>
      </w:r>
      <w:bookmarkEnd w:id="166"/>
      <w:r w:rsidRPr="001146D9">
        <w:rPr>
          <w:rFonts w:ascii="Times New Roman" w:hAnsi="Times New Roman" w:cs="Times New Roman"/>
          <w:color w:val="auto"/>
          <w:sz w:val="24"/>
          <w:szCs w:val="24"/>
        </w:rPr>
        <w:t xml:space="preserve"> </w:t>
      </w:r>
    </w:p>
    <w:p w:rsidR="000C3C0B" w:rsidRPr="001146D9" w:rsidRDefault="000C3C0B" w:rsidP="001146D9">
      <w:pPr>
        <w:spacing w:before="120" w:after="120" w:line="360" w:lineRule="auto"/>
        <w:jc w:val="both"/>
        <w:textAlignment w:val="center"/>
        <w:rPr>
          <w:rFonts w:ascii="Times New Roman" w:eastAsia="Times New Roman" w:hAnsi="Times New Roman" w:cs="Times New Roman"/>
          <w:bCs/>
          <w:kern w:val="24"/>
          <w:sz w:val="24"/>
          <w:szCs w:val="24"/>
          <w:lang w:val="es-ES" w:eastAsia="es-MX"/>
        </w:rPr>
      </w:pPr>
      <w:r w:rsidRPr="001146D9">
        <w:rPr>
          <w:rFonts w:ascii="Times New Roman" w:eastAsia="Times New Roman" w:hAnsi="Times New Roman" w:cs="Times New Roman"/>
          <w:bCs/>
          <w:kern w:val="24"/>
          <w:sz w:val="24"/>
          <w:szCs w:val="24"/>
          <w:lang w:val="es-ES" w:eastAsia="es-MX"/>
        </w:rPr>
        <w:t xml:space="preserve">El conocimiento adecuado de la estructura de la educación técnica nacional resulta favorable a manera de lograr una mayor difusión de la oferta por parte de las instituciones educativas. </w:t>
      </w:r>
    </w:p>
    <w:p w:rsidR="000C3C0B" w:rsidRPr="001146D9" w:rsidRDefault="000C3C0B" w:rsidP="001146D9">
      <w:pPr>
        <w:spacing w:before="120" w:after="120" w:line="360" w:lineRule="auto"/>
        <w:jc w:val="both"/>
        <w:textAlignment w:val="center"/>
        <w:rPr>
          <w:rFonts w:ascii="Times New Roman" w:eastAsia="Times New Roman" w:hAnsi="Times New Roman" w:cs="Times New Roman"/>
          <w:bCs/>
          <w:kern w:val="24"/>
          <w:sz w:val="24"/>
          <w:szCs w:val="24"/>
          <w:lang w:val="es-ES" w:eastAsia="es-MX"/>
        </w:rPr>
      </w:pPr>
      <w:r w:rsidRPr="001146D9">
        <w:rPr>
          <w:rFonts w:ascii="Times New Roman" w:eastAsia="Times New Roman" w:hAnsi="Times New Roman" w:cs="Times New Roman"/>
          <w:bCs/>
          <w:kern w:val="24"/>
          <w:sz w:val="24"/>
          <w:szCs w:val="24"/>
          <w:lang w:val="es-ES" w:eastAsia="es-MX"/>
        </w:rPr>
        <w:t>Por ello es conveniente contar con una plataforma de información accesible donde se describan las características de las instituciones, su oferta de carreras y los planes de estudio.</w:t>
      </w:r>
    </w:p>
    <w:p w:rsidR="000C3C0B" w:rsidRPr="001146D9" w:rsidRDefault="000C3C0B" w:rsidP="001146D9">
      <w:pPr>
        <w:spacing w:before="120" w:after="120" w:line="360" w:lineRule="auto"/>
        <w:jc w:val="both"/>
        <w:textAlignment w:val="center"/>
        <w:rPr>
          <w:rFonts w:ascii="Times New Roman" w:eastAsia="Times New Roman" w:hAnsi="Times New Roman" w:cs="Times New Roman"/>
          <w:bCs/>
          <w:kern w:val="24"/>
          <w:sz w:val="24"/>
          <w:szCs w:val="24"/>
          <w:lang w:val="es-ES" w:eastAsia="es-MX"/>
        </w:rPr>
      </w:pPr>
      <w:r w:rsidRPr="001146D9">
        <w:rPr>
          <w:rFonts w:ascii="Times New Roman" w:eastAsia="Times New Roman" w:hAnsi="Times New Roman" w:cs="Times New Roman"/>
          <w:bCs/>
          <w:kern w:val="24"/>
          <w:sz w:val="24"/>
          <w:szCs w:val="24"/>
          <w:lang w:val="es-ES" w:eastAsia="es-MX"/>
        </w:rPr>
        <w:t>Actualmente, la SEP ofrece información a través del sitio de internet, pero se considera que esta información es susceptible de mejorar a efectos de ser más completa y facilitar las búsquedas.</w:t>
      </w:r>
    </w:p>
    <w:p w:rsidR="000C3C0B" w:rsidRPr="001146D9" w:rsidRDefault="000C3C0B" w:rsidP="001146D9">
      <w:pPr>
        <w:spacing w:before="120" w:after="120" w:line="360" w:lineRule="auto"/>
        <w:jc w:val="both"/>
        <w:textAlignment w:val="center"/>
        <w:rPr>
          <w:rFonts w:ascii="Times New Roman" w:eastAsia="Times New Roman" w:hAnsi="Times New Roman" w:cs="Times New Roman"/>
          <w:bCs/>
          <w:kern w:val="24"/>
          <w:sz w:val="24"/>
          <w:szCs w:val="24"/>
          <w:lang w:val="es-ES" w:eastAsia="es-MX"/>
        </w:rPr>
      </w:pPr>
    </w:p>
    <w:p w:rsidR="000C3C0B" w:rsidRPr="001146D9" w:rsidRDefault="000C3C0B" w:rsidP="001146D9">
      <w:pPr>
        <w:widowControl w:val="0"/>
        <w:autoSpaceDE w:val="0"/>
        <w:autoSpaceDN w:val="0"/>
        <w:adjustRightInd w:val="0"/>
        <w:spacing w:before="120" w:after="120" w:line="360" w:lineRule="auto"/>
        <w:ind w:left="709"/>
        <w:jc w:val="both"/>
        <w:rPr>
          <w:rFonts w:ascii="Times New Roman" w:hAnsi="Times New Roman" w:cs="Times New Roman"/>
          <w:i/>
          <w:sz w:val="24"/>
          <w:szCs w:val="24"/>
        </w:rPr>
      </w:pPr>
      <w:r w:rsidRPr="001146D9">
        <w:rPr>
          <w:rFonts w:ascii="Times New Roman" w:hAnsi="Times New Roman" w:cs="Times New Roman"/>
          <w:i/>
          <w:sz w:val="24"/>
          <w:szCs w:val="24"/>
          <w:lang w:val="es-ES"/>
        </w:rPr>
        <w:t xml:space="preserve">Al portal de la SEP, </w:t>
      </w:r>
      <w:r w:rsidRPr="001146D9">
        <w:rPr>
          <w:rFonts w:ascii="Times New Roman" w:hAnsi="Times New Roman" w:cs="Times New Roman"/>
          <w:i/>
          <w:sz w:val="24"/>
          <w:szCs w:val="24"/>
        </w:rPr>
        <w:t>tienes que estar busque y busque, no viene todo junto, me gustaría que tuviera cada administración y todo lo de administración.</w:t>
      </w:r>
    </w:p>
    <w:p w:rsidR="000C3C0B" w:rsidRPr="001146D9" w:rsidRDefault="000C3C0B" w:rsidP="001146D9">
      <w:pPr>
        <w:widowControl w:val="0"/>
        <w:autoSpaceDE w:val="0"/>
        <w:autoSpaceDN w:val="0"/>
        <w:adjustRightInd w:val="0"/>
        <w:spacing w:before="120" w:after="120" w:line="360" w:lineRule="auto"/>
        <w:ind w:left="709"/>
        <w:jc w:val="both"/>
        <w:rPr>
          <w:rFonts w:ascii="Times New Roman" w:hAnsi="Times New Roman" w:cs="Times New Roman"/>
          <w:i/>
          <w:sz w:val="24"/>
          <w:szCs w:val="24"/>
        </w:rPr>
      </w:pPr>
      <w:r w:rsidRPr="001146D9">
        <w:rPr>
          <w:rFonts w:ascii="Times New Roman" w:hAnsi="Times New Roman" w:cs="Times New Roman"/>
          <w:i/>
          <w:sz w:val="24"/>
          <w:szCs w:val="24"/>
        </w:rPr>
        <w:t>Que incluya planes de estudio, que incluya conocer las carreras técnicas, intercambio extranjero y todo eso. Una vez me encontré con las opiniones de otros estudiantes que se fueron de intercambio al extranjero, pero en la carrera es donde viene alta la información. Alumno, escuela pública</w:t>
      </w:r>
    </w:p>
    <w:p w:rsidR="000C3C0B" w:rsidRPr="001146D9" w:rsidRDefault="000C3C0B" w:rsidP="001146D9">
      <w:pPr>
        <w:widowControl w:val="0"/>
        <w:autoSpaceDE w:val="0"/>
        <w:autoSpaceDN w:val="0"/>
        <w:adjustRightInd w:val="0"/>
        <w:spacing w:before="120" w:after="120" w:line="360" w:lineRule="auto"/>
        <w:ind w:left="709"/>
        <w:jc w:val="both"/>
        <w:rPr>
          <w:rFonts w:ascii="Times New Roman" w:hAnsi="Times New Roman" w:cs="Times New Roman"/>
          <w:i/>
          <w:sz w:val="24"/>
          <w:szCs w:val="24"/>
        </w:rPr>
      </w:pPr>
    </w:p>
    <w:p w:rsidR="000C3C0B" w:rsidRPr="00DD6D4C" w:rsidRDefault="000C3C0B" w:rsidP="00DD6D4C">
      <w:pPr>
        <w:pStyle w:val="Ttulo2"/>
        <w:spacing w:line="360" w:lineRule="auto"/>
        <w:ind w:left="708"/>
        <w:jc w:val="both"/>
        <w:rPr>
          <w:rFonts w:ascii="Times New Roman" w:hAnsi="Times New Roman" w:cs="Times New Roman"/>
          <w:color w:val="auto"/>
          <w:sz w:val="24"/>
          <w:szCs w:val="24"/>
        </w:rPr>
      </w:pPr>
      <w:bookmarkStart w:id="167" w:name="_Toc431376752"/>
      <w:r w:rsidRPr="001146D9">
        <w:rPr>
          <w:rFonts w:ascii="Times New Roman" w:hAnsi="Times New Roman" w:cs="Times New Roman"/>
          <w:color w:val="auto"/>
          <w:sz w:val="24"/>
          <w:szCs w:val="24"/>
        </w:rPr>
        <w:t>30.3 Nivel de satisfacción actual y escenarios pronosticados</w:t>
      </w:r>
      <w:bookmarkEnd w:id="167"/>
      <w:r w:rsidRPr="001146D9">
        <w:rPr>
          <w:rFonts w:ascii="Times New Roman" w:hAnsi="Times New Roman" w:cs="Times New Roman"/>
          <w:color w:val="auto"/>
          <w:sz w:val="24"/>
          <w:szCs w:val="24"/>
        </w:rPr>
        <w:t xml:space="preserve"> </w:t>
      </w:r>
    </w:p>
    <w:p w:rsidR="000C3C0B" w:rsidRPr="001146D9" w:rsidRDefault="000C3C0B"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Con un potencial para deleitar al 86% de los entrevistados de escuelas públicas, para este target se pronostica una disminución del 13% de los insatisfechos y un incremento del 26% de los deleitados, logrando un aumento en el índice general de desempeño del 24%. Para las escuelas privadas, donde este atributo tiene un potencial para deleitar al 71%, se pronostica una disminución en los insatisfechos actuales del 8% y un incremento del 16% en los deleitados, obteniendo un aumento en el índice general de desempeño del 17%, tal como se muestra en el siguiente gráfico:</w:t>
      </w:r>
    </w:p>
    <w:p w:rsidR="000C3C0B" w:rsidRPr="001146D9" w:rsidRDefault="000C3C0B" w:rsidP="001146D9">
      <w:pPr>
        <w:spacing w:before="120" w:after="120" w:line="360" w:lineRule="auto"/>
        <w:jc w:val="both"/>
        <w:rPr>
          <w:rFonts w:ascii="Times New Roman" w:hAnsi="Times New Roman" w:cs="Times New Roman"/>
          <w:sz w:val="24"/>
          <w:szCs w:val="24"/>
        </w:rPr>
      </w:pPr>
    </w:p>
    <w:p w:rsidR="000C3C0B" w:rsidRPr="001146D9" w:rsidRDefault="000C3C0B"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noProof/>
          <w:sz w:val="24"/>
          <w:szCs w:val="24"/>
          <w:lang w:eastAsia="es-MX"/>
        </w:rPr>
        <w:lastRenderedPageBreak/>
        <w:drawing>
          <wp:inline distT="0" distB="0" distL="0" distR="0" wp14:anchorId="48EB412C" wp14:editId="043018A5">
            <wp:extent cx="4396105" cy="3062394"/>
            <wp:effectExtent l="0" t="0" r="4445" b="5080"/>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4396105" cy="3062394"/>
                    </a:xfrm>
                    <a:prstGeom prst="rect">
                      <a:avLst/>
                    </a:prstGeom>
                    <a:ln>
                      <a:noFill/>
                    </a:ln>
                    <a:extLst>
                      <a:ext uri="{53640926-AAD7-44D8-BBD7-CCE9431645EC}">
                        <a14:shadowObscured xmlns:a14="http://schemas.microsoft.com/office/drawing/2010/main"/>
                      </a:ext>
                    </a:extLst>
                  </pic:spPr>
                </pic:pic>
              </a:graphicData>
            </a:graphic>
          </wp:inline>
        </w:drawing>
      </w: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tabs>
          <w:tab w:val="left" w:pos="2300"/>
        </w:tabs>
        <w:spacing w:line="360" w:lineRule="auto"/>
        <w:jc w:val="both"/>
        <w:rPr>
          <w:rFonts w:ascii="Times New Roman" w:hAnsi="Times New Roman" w:cs="Times New Roman"/>
          <w:sz w:val="24"/>
          <w:szCs w:val="24"/>
          <w:lang w:eastAsia="es-MX"/>
        </w:rPr>
      </w:pPr>
    </w:p>
    <w:p w:rsidR="000C3C0B" w:rsidRPr="001146D9" w:rsidRDefault="000C3C0B" w:rsidP="001146D9">
      <w:pPr>
        <w:pStyle w:val="Ttulo1"/>
        <w:spacing w:line="360" w:lineRule="auto"/>
        <w:jc w:val="both"/>
        <w:rPr>
          <w:rFonts w:ascii="Times New Roman" w:hAnsi="Times New Roman" w:cs="Times New Roman"/>
          <w:sz w:val="24"/>
          <w:szCs w:val="24"/>
        </w:rPr>
      </w:pPr>
      <w:bookmarkStart w:id="168" w:name="_Toc431376753"/>
      <w:r w:rsidRPr="001146D9">
        <w:rPr>
          <w:rFonts w:ascii="Times New Roman" w:hAnsi="Times New Roman" w:cs="Times New Roman"/>
          <w:sz w:val="24"/>
          <w:szCs w:val="24"/>
        </w:rPr>
        <w:lastRenderedPageBreak/>
        <w:t>IV. Conclusiones</w:t>
      </w:r>
      <w:bookmarkEnd w:id="168"/>
    </w:p>
    <w:p w:rsidR="000C3C0B" w:rsidRPr="001146D9" w:rsidRDefault="000C3C0B" w:rsidP="001146D9">
      <w:pPr>
        <w:spacing w:before="120" w:after="120" w:line="360" w:lineRule="auto"/>
        <w:jc w:val="both"/>
        <w:rPr>
          <w:rFonts w:ascii="Times New Roman" w:hAnsi="Times New Roman" w:cs="Times New Roman"/>
          <w:sz w:val="24"/>
          <w:szCs w:val="24"/>
        </w:rPr>
      </w:pPr>
    </w:p>
    <w:p w:rsidR="000C3C0B" w:rsidRPr="001146D9" w:rsidRDefault="000C3C0B" w:rsidP="001146D9">
      <w:p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Tanto en diversos análisis realizados por organismos internacionales (OCDE, OEI, UNESCO), así como de la voz de los principales actores involucrados (alumnos, docentes, funcionarios, autoridades educativas, representantes de organismos gubernamentales, cámaras de comercio, entre otros) se han identificado de manera uniforme las principales deficiencias de la educación técnica:</w:t>
      </w:r>
    </w:p>
    <w:p w:rsidR="000C3C0B" w:rsidRPr="001146D9" w:rsidRDefault="000C3C0B" w:rsidP="00876825">
      <w:pPr>
        <w:pStyle w:val="Prrafodelista"/>
        <w:numPr>
          <w:ilvl w:val="0"/>
          <w:numId w:val="32"/>
        </w:num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Falta de difusión de la oferta, lo cual se asocia con la carencia de un sistema de información a nivel nacional donde se puedan consultar las carreras, las instituciones que las ofrecen, planes de estudio, campo laboral, entre otros datos.</w:t>
      </w:r>
    </w:p>
    <w:p w:rsidR="000C3C0B" w:rsidRPr="001146D9" w:rsidRDefault="000C3C0B" w:rsidP="001146D9">
      <w:pPr>
        <w:pStyle w:val="Prrafodelista"/>
        <w:spacing w:before="120" w:after="120" w:line="360" w:lineRule="auto"/>
        <w:ind w:left="855"/>
        <w:jc w:val="both"/>
        <w:rPr>
          <w:rFonts w:ascii="Times New Roman" w:hAnsi="Times New Roman" w:cs="Times New Roman"/>
          <w:sz w:val="24"/>
          <w:szCs w:val="24"/>
        </w:rPr>
      </w:pPr>
      <w:r w:rsidRPr="001146D9">
        <w:rPr>
          <w:rFonts w:ascii="Times New Roman" w:hAnsi="Times New Roman" w:cs="Times New Roman"/>
          <w:sz w:val="24"/>
          <w:szCs w:val="24"/>
        </w:rPr>
        <w:t>En este sentido, resulta conveniente ejemplificar la labor del Instituto Mexicano por la Competitividad A.C. (IMCO) que mediante la herramienta “Compara Carreras</w:t>
      </w:r>
      <w:r w:rsidRPr="001146D9">
        <w:rPr>
          <w:rStyle w:val="Refdenotaalpie"/>
          <w:rFonts w:ascii="Times New Roman" w:hAnsi="Times New Roman" w:cs="Times New Roman"/>
          <w:sz w:val="24"/>
          <w:szCs w:val="24"/>
        </w:rPr>
        <w:footnoteReference w:id="9"/>
      </w:r>
      <w:r w:rsidRPr="001146D9">
        <w:rPr>
          <w:rFonts w:ascii="Times New Roman" w:hAnsi="Times New Roman" w:cs="Times New Roman"/>
          <w:sz w:val="24"/>
          <w:szCs w:val="24"/>
        </w:rPr>
        <w:t>” informa acerca de si vale la pena hacer la inversión de tiempo y de dinero para estudiar una carrera universitaria.</w:t>
      </w:r>
    </w:p>
    <w:p w:rsidR="000C3C0B" w:rsidRPr="001146D9" w:rsidRDefault="000C3C0B" w:rsidP="001146D9">
      <w:pPr>
        <w:pStyle w:val="Prrafodelista"/>
        <w:spacing w:before="120" w:after="120" w:line="360" w:lineRule="auto"/>
        <w:ind w:left="855"/>
        <w:jc w:val="both"/>
        <w:rPr>
          <w:rFonts w:ascii="Times New Roman" w:hAnsi="Times New Roman" w:cs="Times New Roman"/>
          <w:sz w:val="24"/>
          <w:szCs w:val="24"/>
        </w:rPr>
      </w:pPr>
      <w:r w:rsidRPr="001146D9">
        <w:rPr>
          <w:rFonts w:ascii="Times New Roman" w:hAnsi="Times New Roman" w:cs="Times New Roman"/>
          <w:sz w:val="24"/>
          <w:szCs w:val="24"/>
        </w:rPr>
        <w:t>Esta herramienta ofrece información relevante sobre los profesionistas de más de 60 carreras: cuántos son, cuál es su salario, dónde trabajan y qué tan rentable es esta inversión.</w:t>
      </w:r>
    </w:p>
    <w:p w:rsidR="000C3C0B" w:rsidRPr="001146D9" w:rsidRDefault="000C3C0B" w:rsidP="001146D9">
      <w:pPr>
        <w:pStyle w:val="Prrafodelista"/>
        <w:spacing w:before="120" w:after="120" w:line="360" w:lineRule="auto"/>
        <w:ind w:left="855"/>
        <w:jc w:val="both"/>
        <w:rPr>
          <w:rFonts w:ascii="Times New Roman" w:hAnsi="Times New Roman" w:cs="Times New Roman"/>
          <w:sz w:val="24"/>
          <w:szCs w:val="24"/>
        </w:rPr>
      </w:pPr>
    </w:p>
    <w:p w:rsidR="000C3C0B" w:rsidRPr="001146D9" w:rsidRDefault="000C3C0B" w:rsidP="00876825">
      <w:pPr>
        <w:pStyle w:val="Prrafodelista"/>
        <w:numPr>
          <w:ilvl w:val="0"/>
          <w:numId w:val="32"/>
        </w:num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Falta de planeación de la oferta educativa. Las carreras y los planes de estudio no son compatibles con las necesidades de los sectores productivos tanto a nivel nacional como regional.</w:t>
      </w:r>
    </w:p>
    <w:p w:rsidR="000C3C0B" w:rsidRPr="001146D9" w:rsidRDefault="000C3C0B" w:rsidP="001146D9">
      <w:pPr>
        <w:pStyle w:val="Prrafodelista"/>
        <w:spacing w:before="120" w:after="120" w:line="360" w:lineRule="auto"/>
        <w:ind w:left="855"/>
        <w:jc w:val="both"/>
        <w:rPr>
          <w:rFonts w:ascii="Times New Roman" w:hAnsi="Times New Roman" w:cs="Times New Roman"/>
          <w:sz w:val="24"/>
          <w:szCs w:val="24"/>
        </w:rPr>
      </w:pPr>
    </w:p>
    <w:p w:rsidR="000C3C0B" w:rsidRPr="001146D9" w:rsidRDefault="000C3C0B" w:rsidP="00876825">
      <w:pPr>
        <w:pStyle w:val="Prrafodelista"/>
        <w:numPr>
          <w:ilvl w:val="0"/>
          <w:numId w:val="32"/>
        </w:num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 xml:space="preserve">Falta de una vinculación estratégica con los sectores productivos. Las escuelas desconocen las necesidades respecto al capital </w:t>
      </w:r>
      <w:r w:rsidRPr="001146D9">
        <w:rPr>
          <w:rFonts w:ascii="Times New Roman" w:hAnsi="Times New Roman" w:cs="Times New Roman"/>
          <w:sz w:val="24"/>
          <w:szCs w:val="24"/>
        </w:rPr>
        <w:lastRenderedPageBreak/>
        <w:t>humano que requieren las empresas y por ello no les es posible asegurar la inserción laboral de sus egresados.</w:t>
      </w:r>
    </w:p>
    <w:p w:rsidR="000C3C0B" w:rsidRPr="001146D9" w:rsidRDefault="000C3C0B" w:rsidP="001146D9">
      <w:pPr>
        <w:pStyle w:val="Prrafodelista"/>
        <w:spacing w:before="120" w:after="120" w:line="360" w:lineRule="auto"/>
        <w:ind w:left="855"/>
        <w:jc w:val="both"/>
        <w:rPr>
          <w:rFonts w:ascii="Times New Roman" w:hAnsi="Times New Roman" w:cs="Times New Roman"/>
          <w:sz w:val="24"/>
          <w:szCs w:val="24"/>
        </w:rPr>
      </w:pPr>
      <w:r w:rsidRPr="001146D9">
        <w:rPr>
          <w:rFonts w:ascii="Times New Roman" w:hAnsi="Times New Roman" w:cs="Times New Roman"/>
          <w:sz w:val="24"/>
          <w:szCs w:val="24"/>
        </w:rPr>
        <w:t>Por otra parte, los actuales modelos de vinculación sólo comprenden acuerdos para que los estudiantes realicen prácticas profesionales y servicio social sin asegurar que esta experiencia aportara conocimientos significativos para su formación.</w:t>
      </w:r>
    </w:p>
    <w:p w:rsidR="000C3C0B" w:rsidRPr="001146D9" w:rsidRDefault="000C3C0B" w:rsidP="001146D9">
      <w:pPr>
        <w:pStyle w:val="Prrafodelista"/>
        <w:spacing w:before="120" w:after="120" w:line="360" w:lineRule="auto"/>
        <w:ind w:left="855"/>
        <w:jc w:val="both"/>
        <w:rPr>
          <w:rFonts w:ascii="Times New Roman" w:hAnsi="Times New Roman" w:cs="Times New Roman"/>
          <w:sz w:val="24"/>
          <w:szCs w:val="24"/>
        </w:rPr>
      </w:pPr>
    </w:p>
    <w:p w:rsidR="000C3C0B" w:rsidRPr="001146D9" w:rsidRDefault="000C3C0B" w:rsidP="00876825">
      <w:pPr>
        <w:pStyle w:val="Prrafodelista"/>
        <w:numPr>
          <w:ilvl w:val="0"/>
          <w:numId w:val="32"/>
        </w:numPr>
        <w:spacing w:before="120" w:after="120" w:line="360" w:lineRule="auto"/>
        <w:jc w:val="both"/>
        <w:rPr>
          <w:rFonts w:ascii="Times New Roman" w:hAnsi="Times New Roman" w:cs="Times New Roman"/>
          <w:sz w:val="24"/>
          <w:szCs w:val="24"/>
        </w:rPr>
      </w:pPr>
      <w:r w:rsidRPr="001146D9">
        <w:rPr>
          <w:rFonts w:ascii="Times New Roman" w:hAnsi="Times New Roman" w:cs="Times New Roman"/>
          <w:sz w:val="24"/>
          <w:szCs w:val="24"/>
        </w:rPr>
        <w:t>Falta de homologación de criterios en la formación de los técnicos. Las carreras técnicas son ofertadas por diversas instituciones educativas, tanto del sector público como privado, con diversas modalidades y planes de estudio, de modo que no es posible asegurar que los egresados técnicos de una misma carrera cuentan con conocimientos uniformes.</w:t>
      </w:r>
    </w:p>
    <w:p w:rsidR="000C3C0B" w:rsidRPr="001146D9" w:rsidRDefault="000C3C0B" w:rsidP="001146D9">
      <w:pPr>
        <w:spacing w:before="120" w:after="120" w:line="360" w:lineRule="auto"/>
        <w:jc w:val="both"/>
        <w:rPr>
          <w:rFonts w:ascii="Times New Roman" w:hAnsi="Times New Roman" w:cs="Times New Roman"/>
          <w:sz w:val="24"/>
          <w:szCs w:val="24"/>
        </w:rPr>
      </w:pPr>
    </w:p>
    <w:p w:rsidR="000C3C0B" w:rsidRPr="001146D9" w:rsidRDefault="000C3C0B" w:rsidP="001146D9">
      <w:pPr>
        <w:spacing w:line="360" w:lineRule="auto"/>
        <w:jc w:val="both"/>
        <w:rPr>
          <w:rFonts w:ascii="Times New Roman" w:hAnsi="Times New Roman" w:cs="Times New Roman"/>
          <w:bCs/>
          <w:sz w:val="24"/>
          <w:szCs w:val="24"/>
        </w:rPr>
      </w:pPr>
      <w:r w:rsidRPr="001146D9">
        <w:rPr>
          <w:rFonts w:ascii="Times New Roman" w:hAnsi="Times New Roman" w:cs="Times New Roman"/>
          <w:bCs/>
          <w:sz w:val="24"/>
          <w:szCs w:val="24"/>
        </w:rPr>
        <w:t>Al margen de estas deficiencias  resulta importante señalar que la Reforma Integral de la Educación Media Superior impulsada principalmente por la Secretaría de Educación Pública (SEP), ha tenido por objetivo mejorar la calidad, pertinencia y equidad de todas las instituciones educativas dependientes de la Subsecretaría de Educación Media Superior, mediante cuatro pilares básicos:</w:t>
      </w:r>
    </w:p>
    <w:p w:rsidR="000C3C0B" w:rsidRPr="001146D9" w:rsidRDefault="000C3C0B" w:rsidP="00876825">
      <w:pPr>
        <w:pStyle w:val="Prrafodelista"/>
        <w:numPr>
          <w:ilvl w:val="0"/>
          <w:numId w:val="32"/>
        </w:numPr>
        <w:spacing w:line="360" w:lineRule="auto"/>
        <w:jc w:val="both"/>
        <w:rPr>
          <w:rFonts w:ascii="Times New Roman" w:hAnsi="Times New Roman" w:cs="Times New Roman"/>
          <w:bCs/>
          <w:sz w:val="24"/>
          <w:szCs w:val="24"/>
        </w:rPr>
      </w:pPr>
      <w:r w:rsidRPr="001146D9">
        <w:rPr>
          <w:rFonts w:ascii="Times New Roman" w:hAnsi="Times New Roman" w:cs="Times New Roman"/>
          <w:bCs/>
          <w:sz w:val="24"/>
          <w:szCs w:val="24"/>
        </w:rPr>
        <w:t>Construcción de un marco curricular común. Lo que significa una avance significativo respecto a asegurar una homogeneidad en la formación de los técnicos del nivel medio superior.</w:t>
      </w:r>
    </w:p>
    <w:p w:rsidR="000C3C0B" w:rsidRPr="001146D9" w:rsidRDefault="000C3C0B" w:rsidP="00876825">
      <w:pPr>
        <w:pStyle w:val="Prrafodelista"/>
        <w:numPr>
          <w:ilvl w:val="0"/>
          <w:numId w:val="32"/>
        </w:numPr>
        <w:spacing w:line="360" w:lineRule="auto"/>
        <w:jc w:val="both"/>
        <w:rPr>
          <w:rFonts w:ascii="Times New Roman" w:hAnsi="Times New Roman" w:cs="Times New Roman"/>
          <w:bCs/>
          <w:sz w:val="24"/>
          <w:szCs w:val="24"/>
        </w:rPr>
      </w:pPr>
      <w:r w:rsidRPr="001146D9">
        <w:rPr>
          <w:rFonts w:ascii="Times New Roman" w:hAnsi="Times New Roman" w:cs="Times New Roman"/>
          <w:bCs/>
          <w:sz w:val="24"/>
          <w:szCs w:val="24"/>
        </w:rPr>
        <w:t>Definición y reconocimiento de las opciones de la oferta de la Educación Media Superior. Mediante la creación de un Sistema de Evaluación de la Educación Media Superior se apuesta hacia la generación de información y análisis sobre el contexto educativo.</w:t>
      </w:r>
    </w:p>
    <w:p w:rsidR="000C3C0B" w:rsidRPr="001146D9" w:rsidRDefault="000C3C0B" w:rsidP="00876825">
      <w:pPr>
        <w:pStyle w:val="Prrafodelista"/>
        <w:numPr>
          <w:ilvl w:val="0"/>
          <w:numId w:val="32"/>
        </w:numPr>
        <w:spacing w:line="360" w:lineRule="auto"/>
        <w:jc w:val="both"/>
        <w:rPr>
          <w:rFonts w:ascii="Times New Roman" w:hAnsi="Times New Roman" w:cs="Times New Roman"/>
          <w:bCs/>
          <w:sz w:val="24"/>
          <w:szCs w:val="24"/>
        </w:rPr>
      </w:pPr>
      <w:r w:rsidRPr="001146D9">
        <w:rPr>
          <w:rFonts w:ascii="Times New Roman" w:hAnsi="Times New Roman" w:cs="Times New Roman"/>
          <w:bCs/>
          <w:sz w:val="24"/>
          <w:szCs w:val="24"/>
        </w:rPr>
        <w:lastRenderedPageBreak/>
        <w:t>Profesionalización de los servicios. Lo cual tiene por objetivo asegurar la calidad en la enseñanza mediante la capacitación de directivos y personal docente.</w:t>
      </w:r>
    </w:p>
    <w:p w:rsidR="000C3C0B" w:rsidRPr="001146D9" w:rsidRDefault="000C3C0B" w:rsidP="00876825">
      <w:pPr>
        <w:pStyle w:val="Prrafodelista"/>
        <w:numPr>
          <w:ilvl w:val="0"/>
          <w:numId w:val="32"/>
        </w:numPr>
        <w:spacing w:line="360" w:lineRule="auto"/>
        <w:jc w:val="both"/>
        <w:rPr>
          <w:rFonts w:ascii="Times New Roman" w:hAnsi="Times New Roman" w:cs="Times New Roman"/>
          <w:bCs/>
          <w:sz w:val="24"/>
          <w:szCs w:val="24"/>
        </w:rPr>
      </w:pPr>
      <w:r w:rsidRPr="001146D9">
        <w:rPr>
          <w:rFonts w:ascii="Times New Roman" w:hAnsi="Times New Roman" w:cs="Times New Roman"/>
          <w:bCs/>
          <w:sz w:val="24"/>
          <w:szCs w:val="24"/>
        </w:rPr>
        <w:t>Certificación Nacional Complementaria. La cual consiste en dos modalidades de certificación:</w:t>
      </w:r>
    </w:p>
    <w:p w:rsidR="000C3C0B" w:rsidRPr="001146D9" w:rsidRDefault="000C3C0B" w:rsidP="00876825">
      <w:pPr>
        <w:pStyle w:val="Prrafodelista"/>
        <w:numPr>
          <w:ilvl w:val="0"/>
          <w:numId w:val="33"/>
        </w:numPr>
        <w:spacing w:line="360" w:lineRule="auto"/>
        <w:jc w:val="both"/>
        <w:rPr>
          <w:rFonts w:ascii="Times New Roman" w:hAnsi="Times New Roman" w:cs="Times New Roman"/>
          <w:bCs/>
          <w:sz w:val="24"/>
          <w:szCs w:val="24"/>
        </w:rPr>
      </w:pPr>
      <w:r w:rsidRPr="001146D9">
        <w:rPr>
          <w:rFonts w:ascii="Times New Roman" w:hAnsi="Times New Roman" w:cs="Times New Roman"/>
          <w:bCs/>
          <w:sz w:val="24"/>
          <w:szCs w:val="24"/>
        </w:rPr>
        <w:t>Certificación por evaluaciones parciales. Esta opción de la modalidad no escolarizada se caracteriza por la flexibilidad de los tiempos, de la trayectoria curricular y de los periodos de evaluación con propósitos de certificación.</w:t>
      </w:r>
    </w:p>
    <w:p w:rsidR="000C3C0B" w:rsidRPr="001146D9" w:rsidRDefault="000C3C0B" w:rsidP="00876825">
      <w:pPr>
        <w:pStyle w:val="Prrafodelista"/>
        <w:numPr>
          <w:ilvl w:val="0"/>
          <w:numId w:val="33"/>
        </w:numPr>
        <w:spacing w:line="360" w:lineRule="auto"/>
        <w:jc w:val="both"/>
        <w:rPr>
          <w:rFonts w:ascii="Times New Roman" w:hAnsi="Times New Roman" w:cs="Times New Roman"/>
          <w:bCs/>
          <w:sz w:val="24"/>
          <w:szCs w:val="24"/>
        </w:rPr>
      </w:pPr>
      <w:r w:rsidRPr="001146D9">
        <w:rPr>
          <w:rFonts w:ascii="Times New Roman" w:hAnsi="Times New Roman" w:cs="Times New Roman"/>
          <w:bCs/>
          <w:sz w:val="24"/>
          <w:szCs w:val="24"/>
        </w:rPr>
        <w:t>Certificación por examen. Esta opción no se ubica dentro de alguna de las modalidades educativas que refiere la Ley General de Educación. Se caracteriza por brindar la posibilidad de acreditar conocimientos adquiridos en forma autodidacta o a través de la experiencia laboral.</w:t>
      </w:r>
    </w:p>
    <w:p w:rsidR="000C3C0B" w:rsidRPr="001146D9" w:rsidRDefault="000C3C0B" w:rsidP="001146D9">
      <w:pPr>
        <w:spacing w:line="360" w:lineRule="auto"/>
        <w:jc w:val="both"/>
        <w:rPr>
          <w:rFonts w:ascii="Times New Roman" w:hAnsi="Times New Roman" w:cs="Times New Roman"/>
          <w:bCs/>
          <w:sz w:val="24"/>
          <w:szCs w:val="24"/>
        </w:rPr>
      </w:pPr>
    </w:p>
    <w:p w:rsidR="000C3C0B" w:rsidRPr="001146D9" w:rsidRDefault="000C3C0B" w:rsidP="001146D9">
      <w:pPr>
        <w:spacing w:line="360" w:lineRule="auto"/>
        <w:jc w:val="both"/>
        <w:rPr>
          <w:rFonts w:ascii="Times New Roman" w:hAnsi="Times New Roman" w:cs="Times New Roman"/>
          <w:bCs/>
          <w:sz w:val="24"/>
          <w:szCs w:val="24"/>
        </w:rPr>
      </w:pPr>
      <w:r w:rsidRPr="001146D9">
        <w:rPr>
          <w:rFonts w:ascii="Times New Roman" w:hAnsi="Times New Roman" w:cs="Times New Roman"/>
          <w:bCs/>
          <w:sz w:val="24"/>
          <w:szCs w:val="24"/>
        </w:rPr>
        <w:t xml:space="preserve">Actualmente la RIEMS cuenta con los siguientes programas: </w:t>
      </w:r>
    </w:p>
    <w:tbl>
      <w:tblPr>
        <w:tblStyle w:val="Listaclara"/>
        <w:tblW w:w="0" w:type="auto"/>
        <w:tblLook w:val="04A0" w:firstRow="1" w:lastRow="0" w:firstColumn="1" w:lastColumn="0" w:noHBand="0" w:noVBand="1"/>
      </w:tblPr>
      <w:tblGrid>
        <w:gridCol w:w="2683"/>
        <w:gridCol w:w="4665"/>
      </w:tblGrid>
      <w:tr w:rsidR="000C3C0B" w:rsidRPr="001146D9" w:rsidTr="00DD6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tcPr>
          <w:p w:rsidR="000C3C0B" w:rsidRPr="001146D9" w:rsidRDefault="000C3C0B" w:rsidP="001146D9">
            <w:pPr>
              <w:spacing w:line="360" w:lineRule="auto"/>
              <w:jc w:val="center"/>
              <w:rPr>
                <w:rFonts w:ascii="Times New Roman" w:hAnsi="Times New Roman" w:cs="Times New Roman"/>
                <w:b w:val="0"/>
                <w:bCs w:val="0"/>
                <w:sz w:val="24"/>
                <w:szCs w:val="24"/>
              </w:rPr>
            </w:pPr>
            <w:r w:rsidRPr="001146D9">
              <w:rPr>
                <w:rFonts w:ascii="Times New Roman" w:hAnsi="Times New Roman" w:cs="Times New Roman"/>
                <w:b w:val="0"/>
                <w:bCs w:val="0"/>
                <w:sz w:val="24"/>
                <w:szCs w:val="24"/>
              </w:rPr>
              <w:t>Programas e Intervenciones en Marcha</w:t>
            </w:r>
          </w:p>
        </w:tc>
      </w:tr>
      <w:tr w:rsidR="000C3C0B" w:rsidRPr="001146D9" w:rsidTr="00DD6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0C3C0B" w:rsidRPr="001146D9" w:rsidRDefault="000C3C0B" w:rsidP="001146D9">
            <w:pPr>
              <w:spacing w:line="360" w:lineRule="auto"/>
              <w:rPr>
                <w:rFonts w:ascii="Times New Roman" w:hAnsi="Times New Roman" w:cs="Times New Roman"/>
                <w:b w:val="0"/>
                <w:bCs w:val="0"/>
                <w:i/>
                <w:sz w:val="24"/>
                <w:szCs w:val="24"/>
              </w:rPr>
            </w:pPr>
            <w:r w:rsidRPr="001146D9">
              <w:rPr>
                <w:rFonts w:ascii="Times New Roman" w:hAnsi="Times New Roman" w:cs="Times New Roman"/>
                <w:b w:val="0"/>
                <w:bCs w:val="0"/>
                <w:i/>
                <w:sz w:val="24"/>
                <w:szCs w:val="24"/>
              </w:rPr>
              <w:t>Programa de Infraestructura</w:t>
            </w:r>
          </w:p>
        </w:tc>
        <w:tc>
          <w:tcPr>
            <w:tcW w:w="5893" w:type="dxa"/>
          </w:tcPr>
          <w:p w:rsidR="000C3C0B" w:rsidRPr="001146D9" w:rsidRDefault="000C3C0B" w:rsidP="001146D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146D9">
              <w:rPr>
                <w:rFonts w:ascii="Times New Roman" w:hAnsi="Times New Roman" w:cs="Times New Roman"/>
                <w:bCs/>
                <w:sz w:val="24"/>
                <w:szCs w:val="24"/>
              </w:rPr>
              <w:t>Impulsar el crecimiento de la oferta educativa en</w:t>
            </w:r>
          </w:p>
          <w:p w:rsidR="000C3C0B" w:rsidRPr="001146D9" w:rsidRDefault="000C3C0B" w:rsidP="001146D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146D9">
              <w:rPr>
                <w:rFonts w:ascii="Times New Roman" w:hAnsi="Times New Roman" w:cs="Times New Roman"/>
                <w:bCs/>
                <w:sz w:val="24"/>
                <w:szCs w:val="24"/>
              </w:rPr>
              <w:t>EMS; dotar y fortalecer la infraestructura existente.</w:t>
            </w:r>
          </w:p>
        </w:tc>
      </w:tr>
      <w:tr w:rsidR="000C3C0B" w:rsidRPr="001146D9" w:rsidTr="00DD6D4C">
        <w:tc>
          <w:tcPr>
            <w:cnfStyle w:val="001000000000" w:firstRow="0" w:lastRow="0" w:firstColumn="1" w:lastColumn="0" w:oddVBand="0" w:evenVBand="0" w:oddHBand="0" w:evenHBand="0" w:firstRowFirstColumn="0" w:firstRowLastColumn="0" w:lastRowFirstColumn="0" w:lastRowLastColumn="0"/>
            <w:tcW w:w="3085" w:type="dxa"/>
          </w:tcPr>
          <w:p w:rsidR="000C3C0B" w:rsidRPr="001146D9" w:rsidRDefault="000C3C0B" w:rsidP="001146D9">
            <w:pPr>
              <w:spacing w:line="360" w:lineRule="auto"/>
              <w:rPr>
                <w:rFonts w:ascii="Times New Roman" w:hAnsi="Times New Roman" w:cs="Times New Roman"/>
                <w:b w:val="0"/>
                <w:bCs w:val="0"/>
                <w:i/>
                <w:sz w:val="24"/>
                <w:szCs w:val="24"/>
              </w:rPr>
            </w:pPr>
            <w:r w:rsidRPr="001146D9">
              <w:rPr>
                <w:rFonts w:ascii="Times New Roman" w:hAnsi="Times New Roman" w:cs="Times New Roman"/>
                <w:b w:val="0"/>
                <w:bCs w:val="0"/>
                <w:i/>
                <w:sz w:val="24"/>
                <w:szCs w:val="24"/>
              </w:rPr>
              <w:t>Programa de Formación Docente</w:t>
            </w:r>
          </w:p>
        </w:tc>
        <w:tc>
          <w:tcPr>
            <w:tcW w:w="5893" w:type="dxa"/>
          </w:tcPr>
          <w:p w:rsidR="000C3C0B" w:rsidRPr="001146D9" w:rsidRDefault="000C3C0B" w:rsidP="001146D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146D9">
              <w:rPr>
                <w:rFonts w:ascii="Times New Roman" w:hAnsi="Times New Roman" w:cs="Times New Roman"/>
                <w:bCs/>
                <w:sz w:val="24"/>
                <w:szCs w:val="24"/>
              </w:rPr>
              <w:t>Desarrollar las competencias docentes que se requieren para alcanzar el perfil del egresado del SNB.</w:t>
            </w:r>
          </w:p>
        </w:tc>
      </w:tr>
      <w:tr w:rsidR="000C3C0B" w:rsidRPr="001146D9" w:rsidTr="00DD6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0C3C0B" w:rsidRPr="001146D9" w:rsidRDefault="000C3C0B" w:rsidP="001146D9">
            <w:pPr>
              <w:spacing w:line="360" w:lineRule="auto"/>
              <w:rPr>
                <w:rFonts w:ascii="Times New Roman" w:hAnsi="Times New Roman" w:cs="Times New Roman"/>
                <w:b w:val="0"/>
                <w:bCs w:val="0"/>
                <w:i/>
                <w:sz w:val="24"/>
                <w:szCs w:val="24"/>
              </w:rPr>
            </w:pPr>
            <w:r w:rsidRPr="001146D9">
              <w:rPr>
                <w:rFonts w:ascii="Times New Roman" w:hAnsi="Times New Roman" w:cs="Times New Roman"/>
                <w:b w:val="0"/>
                <w:bCs w:val="0"/>
                <w:i/>
                <w:sz w:val="24"/>
                <w:szCs w:val="24"/>
              </w:rPr>
              <w:t>Programa de Becas EMS</w:t>
            </w:r>
          </w:p>
        </w:tc>
        <w:tc>
          <w:tcPr>
            <w:tcW w:w="5893" w:type="dxa"/>
          </w:tcPr>
          <w:p w:rsidR="000C3C0B" w:rsidRPr="001146D9" w:rsidRDefault="000C3C0B" w:rsidP="001146D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146D9">
              <w:rPr>
                <w:rFonts w:ascii="Times New Roman" w:hAnsi="Times New Roman" w:cs="Times New Roman"/>
                <w:bCs/>
                <w:sz w:val="24"/>
                <w:szCs w:val="24"/>
              </w:rPr>
              <w:t>Ampliación de oportunidades educativas entre los estudiantes que viven en un hogar bajo la línea de la pobreza patrimonial.</w:t>
            </w:r>
          </w:p>
        </w:tc>
      </w:tr>
      <w:tr w:rsidR="000C3C0B" w:rsidRPr="001146D9" w:rsidTr="00DD6D4C">
        <w:tc>
          <w:tcPr>
            <w:cnfStyle w:val="001000000000" w:firstRow="0" w:lastRow="0" w:firstColumn="1" w:lastColumn="0" w:oddVBand="0" w:evenVBand="0" w:oddHBand="0" w:evenHBand="0" w:firstRowFirstColumn="0" w:firstRowLastColumn="0" w:lastRowFirstColumn="0" w:lastRowLastColumn="0"/>
            <w:tcW w:w="3085" w:type="dxa"/>
          </w:tcPr>
          <w:p w:rsidR="000C3C0B" w:rsidRPr="001146D9" w:rsidRDefault="000C3C0B" w:rsidP="001146D9">
            <w:pPr>
              <w:spacing w:line="360" w:lineRule="auto"/>
              <w:rPr>
                <w:rFonts w:ascii="Times New Roman" w:hAnsi="Times New Roman" w:cs="Times New Roman"/>
                <w:b w:val="0"/>
                <w:bCs w:val="0"/>
                <w:i/>
                <w:sz w:val="24"/>
                <w:szCs w:val="24"/>
              </w:rPr>
            </w:pPr>
            <w:r w:rsidRPr="001146D9">
              <w:rPr>
                <w:rFonts w:ascii="Times New Roman" w:hAnsi="Times New Roman" w:cs="Times New Roman"/>
                <w:b w:val="0"/>
                <w:bCs w:val="0"/>
                <w:i/>
                <w:sz w:val="24"/>
                <w:szCs w:val="24"/>
              </w:rPr>
              <w:t xml:space="preserve">Programa de Atención a </w:t>
            </w:r>
            <w:r w:rsidRPr="001146D9">
              <w:rPr>
                <w:rFonts w:ascii="Times New Roman" w:hAnsi="Times New Roman" w:cs="Times New Roman"/>
                <w:b w:val="0"/>
                <w:bCs w:val="0"/>
                <w:i/>
                <w:sz w:val="24"/>
                <w:szCs w:val="24"/>
              </w:rPr>
              <w:lastRenderedPageBreak/>
              <w:t>Personas con Discapacidad</w:t>
            </w:r>
          </w:p>
        </w:tc>
        <w:tc>
          <w:tcPr>
            <w:tcW w:w="5893" w:type="dxa"/>
          </w:tcPr>
          <w:p w:rsidR="000C3C0B" w:rsidRPr="001146D9" w:rsidRDefault="000C3C0B" w:rsidP="001146D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146D9">
              <w:rPr>
                <w:rFonts w:ascii="Times New Roman" w:hAnsi="Times New Roman" w:cs="Times New Roman"/>
                <w:bCs/>
                <w:sz w:val="24"/>
                <w:szCs w:val="24"/>
              </w:rPr>
              <w:lastRenderedPageBreak/>
              <w:t xml:space="preserve">Asegurar la igualdad de oportunidades </w:t>
            </w:r>
            <w:r w:rsidRPr="001146D9">
              <w:rPr>
                <w:rFonts w:ascii="Times New Roman" w:hAnsi="Times New Roman" w:cs="Times New Roman"/>
                <w:bCs/>
                <w:sz w:val="24"/>
                <w:szCs w:val="24"/>
              </w:rPr>
              <w:lastRenderedPageBreak/>
              <w:t>educativas entre personas con necesidades especiales.</w:t>
            </w:r>
          </w:p>
        </w:tc>
      </w:tr>
      <w:tr w:rsidR="000C3C0B" w:rsidRPr="001146D9" w:rsidTr="00DD6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0C3C0B" w:rsidRPr="001146D9" w:rsidRDefault="000C3C0B" w:rsidP="001146D9">
            <w:pPr>
              <w:spacing w:line="360" w:lineRule="auto"/>
              <w:rPr>
                <w:rFonts w:ascii="Times New Roman" w:hAnsi="Times New Roman" w:cs="Times New Roman"/>
                <w:b w:val="0"/>
                <w:bCs w:val="0"/>
                <w:i/>
                <w:sz w:val="24"/>
                <w:szCs w:val="24"/>
              </w:rPr>
            </w:pPr>
            <w:r w:rsidRPr="001146D9">
              <w:rPr>
                <w:rFonts w:ascii="Times New Roman" w:hAnsi="Times New Roman" w:cs="Times New Roman"/>
                <w:b w:val="0"/>
                <w:bCs w:val="0"/>
                <w:i/>
                <w:sz w:val="24"/>
                <w:szCs w:val="24"/>
              </w:rPr>
              <w:lastRenderedPageBreak/>
              <w:t>Programa Construye-T</w:t>
            </w:r>
          </w:p>
        </w:tc>
        <w:tc>
          <w:tcPr>
            <w:tcW w:w="5893" w:type="dxa"/>
          </w:tcPr>
          <w:p w:rsidR="000C3C0B" w:rsidRPr="001146D9" w:rsidRDefault="000C3C0B" w:rsidP="001146D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146D9">
              <w:rPr>
                <w:rFonts w:ascii="Times New Roman" w:hAnsi="Times New Roman" w:cs="Times New Roman"/>
                <w:bCs/>
                <w:sz w:val="24"/>
                <w:szCs w:val="24"/>
              </w:rPr>
              <w:t>Prevenir conductas de riesgo entre los jóvenes de EMS y promover la construcción de un proyecto de vida.</w:t>
            </w:r>
          </w:p>
        </w:tc>
      </w:tr>
      <w:tr w:rsidR="000C3C0B" w:rsidRPr="001146D9" w:rsidTr="00DD6D4C">
        <w:tc>
          <w:tcPr>
            <w:cnfStyle w:val="001000000000" w:firstRow="0" w:lastRow="0" w:firstColumn="1" w:lastColumn="0" w:oddVBand="0" w:evenVBand="0" w:oddHBand="0" w:evenHBand="0" w:firstRowFirstColumn="0" w:firstRowLastColumn="0" w:lastRowFirstColumn="0" w:lastRowLastColumn="0"/>
            <w:tcW w:w="3085" w:type="dxa"/>
          </w:tcPr>
          <w:p w:rsidR="000C3C0B" w:rsidRPr="001146D9" w:rsidRDefault="000C3C0B" w:rsidP="001146D9">
            <w:pPr>
              <w:spacing w:line="360" w:lineRule="auto"/>
              <w:rPr>
                <w:rFonts w:ascii="Times New Roman" w:hAnsi="Times New Roman" w:cs="Times New Roman"/>
                <w:b w:val="0"/>
                <w:bCs w:val="0"/>
                <w:i/>
                <w:sz w:val="24"/>
                <w:szCs w:val="24"/>
              </w:rPr>
            </w:pPr>
            <w:r w:rsidRPr="001146D9">
              <w:rPr>
                <w:rFonts w:ascii="Times New Roman" w:hAnsi="Times New Roman" w:cs="Times New Roman"/>
                <w:b w:val="0"/>
                <w:bCs w:val="0"/>
                <w:i/>
                <w:sz w:val="24"/>
                <w:szCs w:val="24"/>
              </w:rPr>
              <w:t>Programa Impúlsate con Inglés y Computación</w:t>
            </w:r>
          </w:p>
        </w:tc>
        <w:tc>
          <w:tcPr>
            <w:tcW w:w="5893" w:type="dxa"/>
          </w:tcPr>
          <w:p w:rsidR="000C3C0B" w:rsidRPr="001146D9" w:rsidRDefault="000C3C0B" w:rsidP="001146D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146D9">
              <w:rPr>
                <w:rFonts w:ascii="Times New Roman" w:hAnsi="Times New Roman" w:cs="Times New Roman"/>
                <w:bCs/>
                <w:sz w:val="24"/>
                <w:szCs w:val="24"/>
              </w:rPr>
              <w:t>Promover el uso de nuevas tecnologías y herramientas necesarias en un mundo globalizado.</w:t>
            </w:r>
          </w:p>
        </w:tc>
      </w:tr>
      <w:tr w:rsidR="000C3C0B" w:rsidRPr="001146D9" w:rsidTr="00DD6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0C3C0B" w:rsidRPr="001146D9" w:rsidRDefault="000C3C0B" w:rsidP="001146D9">
            <w:pPr>
              <w:spacing w:line="360" w:lineRule="auto"/>
              <w:rPr>
                <w:rFonts w:ascii="Times New Roman" w:hAnsi="Times New Roman" w:cs="Times New Roman"/>
                <w:b w:val="0"/>
                <w:bCs w:val="0"/>
                <w:i/>
                <w:sz w:val="24"/>
                <w:szCs w:val="24"/>
              </w:rPr>
            </w:pPr>
            <w:r w:rsidRPr="001146D9">
              <w:rPr>
                <w:rFonts w:ascii="Times New Roman" w:hAnsi="Times New Roman" w:cs="Times New Roman"/>
                <w:b w:val="0"/>
                <w:bCs w:val="0"/>
                <w:i/>
                <w:sz w:val="24"/>
                <w:szCs w:val="24"/>
              </w:rPr>
              <w:t>Sistema de Gestión Escolar (SIGEEMS)</w:t>
            </w:r>
          </w:p>
        </w:tc>
        <w:tc>
          <w:tcPr>
            <w:tcW w:w="5893" w:type="dxa"/>
          </w:tcPr>
          <w:p w:rsidR="000C3C0B" w:rsidRPr="001146D9" w:rsidRDefault="000C3C0B" w:rsidP="001146D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146D9">
              <w:rPr>
                <w:rFonts w:ascii="Times New Roman" w:hAnsi="Times New Roman" w:cs="Times New Roman"/>
                <w:bCs/>
                <w:sz w:val="24"/>
                <w:szCs w:val="24"/>
              </w:rPr>
              <w:t>Fomentar la transparencia y rendición de cuentas entre los directores de planteles en EMS.</w:t>
            </w:r>
          </w:p>
        </w:tc>
      </w:tr>
      <w:tr w:rsidR="000C3C0B" w:rsidRPr="001146D9" w:rsidTr="00DD6D4C">
        <w:tc>
          <w:tcPr>
            <w:cnfStyle w:val="001000000000" w:firstRow="0" w:lastRow="0" w:firstColumn="1" w:lastColumn="0" w:oddVBand="0" w:evenVBand="0" w:oddHBand="0" w:evenHBand="0" w:firstRowFirstColumn="0" w:firstRowLastColumn="0" w:lastRowFirstColumn="0" w:lastRowLastColumn="0"/>
            <w:tcW w:w="3085" w:type="dxa"/>
          </w:tcPr>
          <w:p w:rsidR="000C3C0B" w:rsidRPr="001146D9" w:rsidRDefault="000C3C0B" w:rsidP="001146D9">
            <w:pPr>
              <w:spacing w:line="360" w:lineRule="auto"/>
              <w:rPr>
                <w:rFonts w:ascii="Times New Roman" w:hAnsi="Times New Roman" w:cs="Times New Roman"/>
                <w:b w:val="0"/>
                <w:bCs w:val="0"/>
                <w:i/>
                <w:sz w:val="24"/>
                <w:szCs w:val="24"/>
              </w:rPr>
            </w:pPr>
            <w:r w:rsidRPr="001146D9">
              <w:rPr>
                <w:rFonts w:ascii="Times New Roman" w:hAnsi="Times New Roman" w:cs="Times New Roman"/>
                <w:b w:val="0"/>
                <w:bCs w:val="0"/>
                <w:i/>
                <w:sz w:val="24"/>
                <w:szCs w:val="24"/>
              </w:rPr>
              <w:t>Concurso de Oposición para Asignar Directores de Plantel</w:t>
            </w:r>
          </w:p>
        </w:tc>
        <w:tc>
          <w:tcPr>
            <w:tcW w:w="5893" w:type="dxa"/>
          </w:tcPr>
          <w:p w:rsidR="000C3C0B" w:rsidRPr="001146D9" w:rsidRDefault="000C3C0B" w:rsidP="001146D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146D9">
              <w:rPr>
                <w:rFonts w:ascii="Times New Roman" w:hAnsi="Times New Roman" w:cs="Times New Roman"/>
                <w:bCs/>
                <w:sz w:val="24"/>
                <w:szCs w:val="24"/>
              </w:rPr>
              <w:t>Desarrollar un sistema de asignación de plazas basado en méritos y con esto fomentar la Transparencia en el uso de recursos.</w:t>
            </w:r>
          </w:p>
        </w:tc>
      </w:tr>
      <w:tr w:rsidR="000C3C0B" w:rsidRPr="001146D9" w:rsidTr="00DD6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tcPr>
          <w:p w:rsidR="000C3C0B" w:rsidRPr="001146D9" w:rsidRDefault="000C3C0B" w:rsidP="001146D9">
            <w:pPr>
              <w:spacing w:line="360" w:lineRule="auto"/>
              <w:jc w:val="center"/>
              <w:rPr>
                <w:rFonts w:ascii="Times New Roman" w:hAnsi="Times New Roman" w:cs="Times New Roman"/>
                <w:b w:val="0"/>
                <w:bCs w:val="0"/>
                <w:color w:val="FFFFFF" w:themeColor="background1"/>
                <w:sz w:val="24"/>
                <w:szCs w:val="24"/>
              </w:rPr>
            </w:pPr>
            <w:r w:rsidRPr="001146D9">
              <w:rPr>
                <w:rFonts w:ascii="Times New Roman" w:hAnsi="Times New Roman" w:cs="Times New Roman"/>
                <w:b w:val="0"/>
                <w:bCs w:val="0"/>
                <w:color w:val="FFFFFF" w:themeColor="background1"/>
                <w:sz w:val="24"/>
                <w:szCs w:val="24"/>
              </w:rPr>
              <w:t>Programas en fase piloto</w:t>
            </w:r>
          </w:p>
        </w:tc>
      </w:tr>
      <w:tr w:rsidR="000C3C0B" w:rsidRPr="001146D9" w:rsidTr="00DD6D4C">
        <w:tc>
          <w:tcPr>
            <w:cnfStyle w:val="001000000000" w:firstRow="0" w:lastRow="0" w:firstColumn="1" w:lastColumn="0" w:oddVBand="0" w:evenVBand="0" w:oddHBand="0" w:evenHBand="0" w:firstRowFirstColumn="0" w:firstRowLastColumn="0" w:lastRowFirstColumn="0" w:lastRowLastColumn="0"/>
            <w:tcW w:w="3085" w:type="dxa"/>
          </w:tcPr>
          <w:p w:rsidR="000C3C0B" w:rsidRPr="001146D9" w:rsidRDefault="000C3C0B" w:rsidP="001146D9">
            <w:pPr>
              <w:spacing w:line="360" w:lineRule="auto"/>
              <w:rPr>
                <w:rFonts w:ascii="Times New Roman" w:hAnsi="Times New Roman" w:cs="Times New Roman"/>
                <w:b w:val="0"/>
                <w:bCs w:val="0"/>
                <w:i/>
                <w:sz w:val="24"/>
                <w:szCs w:val="24"/>
              </w:rPr>
            </w:pPr>
            <w:r w:rsidRPr="001146D9">
              <w:rPr>
                <w:rFonts w:ascii="Times New Roman" w:hAnsi="Times New Roman" w:cs="Times New Roman"/>
                <w:b w:val="0"/>
                <w:bCs w:val="0"/>
                <w:i/>
                <w:sz w:val="24"/>
                <w:szCs w:val="24"/>
              </w:rPr>
              <w:t>Prepárate</w:t>
            </w:r>
          </w:p>
        </w:tc>
        <w:tc>
          <w:tcPr>
            <w:tcW w:w="5893" w:type="dxa"/>
          </w:tcPr>
          <w:p w:rsidR="000C3C0B" w:rsidRPr="001146D9" w:rsidRDefault="000C3C0B" w:rsidP="001146D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146D9">
              <w:rPr>
                <w:rFonts w:ascii="Times New Roman" w:hAnsi="Times New Roman" w:cs="Times New Roman"/>
                <w:bCs/>
                <w:sz w:val="24"/>
                <w:szCs w:val="24"/>
              </w:rPr>
              <w:t>Ampliar la cobertura en EMS vía la oferta de educación a distancia (en línea).</w:t>
            </w:r>
          </w:p>
        </w:tc>
      </w:tr>
      <w:tr w:rsidR="000C3C0B" w:rsidRPr="001146D9" w:rsidTr="00DD6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0C3C0B" w:rsidRPr="001146D9" w:rsidRDefault="000C3C0B" w:rsidP="001146D9">
            <w:pPr>
              <w:spacing w:line="360" w:lineRule="auto"/>
              <w:rPr>
                <w:rFonts w:ascii="Times New Roman" w:hAnsi="Times New Roman" w:cs="Times New Roman"/>
                <w:b w:val="0"/>
                <w:bCs w:val="0"/>
                <w:i/>
                <w:sz w:val="24"/>
                <w:szCs w:val="24"/>
              </w:rPr>
            </w:pPr>
            <w:r w:rsidRPr="001146D9">
              <w:rPr>
                <w:rFonts w:ascii="Times New Roman" w:hAnsi="Times New Roman" w:cs="Times New Roman"/>
                <w:b w:val="0"/>
                <w:bCs w:val="0"/>
                <w:i/>
                <w:sz w:val="24"/>
                <w:szCs w:val="24"/>
              </w:rPr>
              <w:t>Programa de Alineación de Incentivos (ALI) para Fortalecer el Logro Escolar</w:t>
            </w:r>
          </w:p>
        </w:tc>
        <w:tc>
          <w:tcPr>
            <w:tcW w:w="5893" w:type="dxa"/>
          </w:tcPr>
          <w:p w:rsidR="000C3C0B" w:rsidRPr="001146D9" w:rsidRDefault="000C3C0B" w:rsidP="001146D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146D9">
              <w:rPr>
                <w:rFonts w:ascii="Times New Roman" w:hAnsi="Times New Roman" w:cs="Times New Roman"/>
                <w:bCs/>
                <w:sz w:val="24"/>
                <w:szCs w:val="24"/>
              </w:rPr>
              <w:t>Identificar el mejor esquema de incentivos para mejorar el desempeño escolar.</w:t>
            </w:r>
          </w:p>
        </w:tc>
      </w:tr>
      <w:tr w:rsidR="000C3C0B" w:rsidRPr="001146D9" w:rsidTr="00DD6D4C">
        <w:tc>
          <w:tcPr>
            <w:cnfStyle w:val="001000000000" w:firstRow="0" w:lastRow="0" w:firstColumn="1" w:lastColumn="0" w:oddVBand="0" w:evenVBand="0" w:oddHBand="0" w:evenHBand="0" w:firstRowFirstColumn="0" w:firstRowLastColumn="0" w:lastRowFirstColumn="0" w:lastRowLastColumn="0"/>
            <w:tcW w:w="3085" w:type="dxa"/>
          </w:tcPr>
          <w:p w:rsidR="000C3C0B" w:rsidRPr="001146D9" w:rsidRDefault="000C3C0B" w:rsidP="001146D9">
            <w:pPr>
              <w:spacing w:line="360" w:lineRule="auto"/>
              <w:rPr>
                <w:rFonts w:ascii="Times New Roman" w:hAnsi="Times New Roman" w:cs="Times New Roman"/>
                <w:b w:val="0"/>
                <w:bCs w:val="0"/>
                <w:i/>
                <w:sz w:val="24"/>
                <w:szCs w:val="24"/>
              </w:rPr>
            </w:pPr>
            <w:r w:rsidRPr="001146D9">
              <w:rPr>
                <w:rFonts w:ascii="Times New Roman" w:hAnsi="Times New Roman" w:cs="Times New Roman"/>
                <w:b w:val="0"/>
                <w:bCs w:val="0"/>
                <w:i/>
                <w:sz w:val="24"/>
                <w:szCs w:val="24"/>
              </w:rPr>
              <w:t>Programa sobre Percepciones y Deserción Escolar</w:t>
            </w:r>
          </w:p>
        </w:tc>
        <w:tc>
          <w:tcPr>
            <w:tcW w:w="5893" w:type="dxa"/>
          </w:tcPr>
          <w:p w:rsidR="000C3C0B" w:rsidRPr="001146D9" w:rsidRDefault="000C3C0B" w:rsidP="001146D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146D9">
              <w:rPr>
                <w:rFonts w:ascii="Times New Roman" w:hAnsi="Times New Roman" w:cs="Times New Roman"/>
                <w:bCs/>
                <w:sz w:val="24"/>
                <w:szCs w:val="24"/>
              </w:rPr>
              <w:t>Probar más conocimientos acerca de los beneficios asociados a la escolaridad puede reducir la deserción escolar.</w:t>
            </w:r>
          </w:p>
        </w:tc>
      </w:tr>
    </w:tbl>
    <w:p w:rsidR="000C3C0B" w:rsidRPr="001146D9" w:rsidRDefault="000C3C0B" w:rsidP="001146D9">
      <w:pPr>
        <w:spacing w:line="360" w:lineRule="auto"/>
        <w:jc w:val="both"/>
        <w:rPr>
          <w:rFonts w:ascii="Times New Roman" w:hAnsi="Times New Roman" w:cs="Times New Roman"/>
          <w:bCs/>
          <w:sz w:val="24"/>
          <w:szCs w:val="24"/>
        </w:rPr>
      </w:pPr>
    </w:p>
    <w:p w:rsidR="000C3C0B" w:rsidRPr="001146D9" w:rsidRDefault="000C3C0B" w:rsidP="001146D9">
      <w:pPr>
        <w:spacing w:line="360" w:lineRule="auto"/>
        <w:jc w:val="both"/>
        <w:rPr>
          <w:rFonts w:ascii="Times New Roman" w:hAnsi="Times New Roman" w:cs="Times New Roman"/>
          <w:bCs/>
          <w:sz w:val="24"/>
          <w:szCs w:val="24"/>
        </w:rPr>
      </w:pPr>
      <w:r w:rsidRPr="001146D9">
        <w:rPr>
          <w:rFonts w:ascii="Times New Roman" w:hAnsi="Times New Roman" w:cs="Times New Roman"/>
          <w:bCs/>
          <w:sz w:val="24"/>
          <w:szCs w:val="24"/>
        </w:rPr>
        <w:t>Respecto a los resultados derivados de las investigaciones tanto cualitativa como cuantitativa se han identificado las siguientes áreas de interés de acuerdo al sector al que pertenecen los entrevistados:</w:t>
      </w:r>
    </w:p>
    <w:p w:rsidR="007C27CD" w:rsidRPr="001146D9" w:rsidRDefault="007C27CD" w:rsidP="001146D9">
      <w:pPr>
        <w:spacing w:line="360" w:lineRule="auto"/>
        <w:jc w:val="both"/>
        <w:rPr>
          <w:rFonts w:ascii="Times New Roman" w:hAnsi="Times New Roman" w:cs="Times New Roman"/>
          <w:b/>
          <w:bCs/>
          <w:i/>
          <w:sz w:val="24"/>
          <w:szCs w:val="24"/>
        </w:rPr>
      </w:pPr>
    </w:p>
    <w:p w:rsidR="000C3C0B" w:rsidRPr="001146D9" w:rsidRDefault="000C3C0B" w:rsidP="001146D9">
      <w:pPr>
        <w:spacing w:line="360" w:lineRule="auto"/>
        <w:jc w:val="both"/>
        <w:rPr>
          <w:rFonts w:ascii="Times New Roman" w:hAnsi="Times New Roman" w:cs="Times New Roman"/>
          <w:b/>
          <w:bCs/>
          <w:i/>
          <w:sz w:val="24"/>
          <w:szCs w:val="24"/>
        </w:rPr>
      </w:pPr>
      <w:r w:rsidRPr="001146D9">
        <w:rPr>
          <w:rFonts w:ascii="Times New Roman" w:hAnsi="Times New Roman" w:cs="Times New Roman"/>
          <w:b/>
          <w:bCs/>
          <w:i/>
          <w:sz w:val="24"/>
          <w:szCs w:val="24"/>
        </w:rPr>
        <w:lastRenderedPageBreak/>
        <w:t>Escuelas públicas:</w:t>
      </w:r>
    </w:p>
    <w:p w:rsidR="000C3C0B" w:rsidRPr="001146D9" w:rsidRDefault="000C3C0B" w:rsidP="001146D9">
      <w:pPr>
        <w:spacing w:line="360" w:lineRule="auto"/>
        <w:jc w:val="both"/>
        <w:rPr>
          <w:rFonts w:ascii="Times New Roman" w:hAnsi="Times New Roman" w:cs="Times New Roman"/>
          <w:bCs/>
          <w:sz w:val="24"/>
          <w:szCs w:val="24"/>
        </w:rPr>
      </w:pPr>
      <w:r w:rsidRPr="001146D9">
        <w:rPr>
          <w:rFonts w:ascii="Times New Roman" w:hAnsi="Times New Roman" w:cs="Times New Roman"/>
          <w:bCs/>
          <w:sz w:val="24"/>
          <w:szCs w:val="24"/>
        </w:rPr>
        <w:t xml:space="preserve">Para este sector los aspectos a los que otorgan mayor relevancia en el ranking del índice de importancia resultaron ser </w:t>
      </w:r>
      <w:r w:rsidRPr="001146D9">
        <w:rPr>
          <w:rFonts w:ascii="Times New Roman" w:hAnsi="Times New Roman" w:cs="Times New Roman"/>
          <w:b/>
          <w:bCs/>
          <w:i/>
          <w:sz w:val="24"/>
          <w:szCs w:val="24"/>
        </w:rPr>
        <w:t>formar a los alumnos para su inserción laboral tanto nacional como internacional</w:t>
      </w:r>
      <w:r w:rsidRPr="001146D9">
        <w:rPr>
          <w:rFonts w:ascii="Times New Roman" w:hAnsi="Times New Roman" w:cs="Times New Roman"/>
          <w:bCs/>
          <w:sz w:val="24"/>
          <w:szCs w:val="24"/>
        </w:rPr>
        <w:t xml:space="preserve"> (3er lugar) e </w:t>
      </w:r>
      <w:r w:rsidRPr="001146D9">
        <w:rPr>
          <w:rFonts w:ascii="Times New Roman" w:hAnsi="Times New Roman" w:cs="Times New Roman"/>
          <w:b/>
          <w:bCs/>
          <w:i/>
          <w:sz w:val="24"/>
          <w:szCs w:val="24"/>
        </w:rPr>
        <w:t>infraestructura y equipamiento adecuado de las escuelas</w:t>
      </w:r>
      <w:r w:rsidRPr="001146D9">
        <w:rPr>
          <w:rFonts w:ascii="Times New Roman" w:hAnsi="Times New Roman" w:cs="Times New Roman"/>
          <w:bCs/>
          <w:sz w:val="24"/>
          <w:szCs w:val="24"/>
        </w:rPr>
        <w:t xml:space="preserve"> (3er lugar) este último asociado con los señalamientos que apuntan a que las condiciones de infraestructura y equipamiento de las escuelas públicas –atribuidas a falta de interés y desvío de recursos de parte de las autoridades educativas— han representado un reto para brindar una educación de calidad.</w:t>
      </w:r>
    </w:p>
    <w:p w:rsidR="000C3C0B" w:rsidRPr="001146D9" w:rsidRDefault="000C3C0B" w:rsidP="001146D9">
      <w:pPr>
        <w:spacing w:line="360" w:lineRule="auto"/>
        <w:jc w:val="both"/>
        <w:rPr>
          <w:rFonts w:ascii="Times New Roman" w:hAnsi="Times New Roman" w:cs="Times New Roman"/>
          <w:bCs/>
          <w:sz w:val="24"/>
          <w:szCs w:val="24"/>
        </w:rPr>
      </w:pPr>
    </w:p>
    <w:p w:rsidR="000C3C0B" w:rsidRPr="001146D9" w:rsidRDefault="000C3C0B" w:rsidP="001146D9">
      <w:pPr>
        <w:spacing w:line="360" w:lineRule="auto"/>
        <w:jc w:val="both"/>
        <w:rPr>
          <w:rFonts w:ascii="Times New Roman" w:hAnsi="Times New Roman" w:cs="Times New Roman"/>
          <w:b/>
          <w:bCs/>
          <w:i/>
          <w:sz w:val="24"/>
          <w:szCs w:val="24"/>
        </w:rPr>
      </w:pPr>
      <w:r w:rsidRPr="001146D9">
        <w:rPr>
          <w:rFonts w:ascii="Times New Roman" w:hAnsi="Times New Roman" w:cs="Times New Roman"/>
          <w:b/>
          <w:bCs/>
          <w:i/>
          <w:sz w:val="24"/>
          <w:szCs w:val="24"/>
        </w:rPr>
        <w:t>Escuelas privadas:</w:t>
      </w:r>
    </w:p>
    <w:p w:rsidR="000C3C0B" w:rsidRPr="001146D9" w:rsidRDefault="000C3C0B" w:rsidP="001146D9">
      <w:pPr>
        <w:spacing w:line="360" w:lineRule="auto"/>
        <w:jc w:val="both"/>
        <w:rPr>
          <w:rFonts w:ascii="Times New Roman" w:hAnsi="Times New Roman" w:cs="Times New Roman"/>
          <w:bCs/>
          <w:sz w:val="24"/>
          <w:szCs w:val="24"/>
        </w:rPr>
      </w:pPr>
      <w:r w:rsidRPr="001146D9">
        <w:rPr>
          <w:rFonts w:ascii="Times New Roman" w:hAnsi="Times New Roman" w:cs="Times New Roman"/>
          <w:bCs/>
          <w:sz w:val="24"/>
          <w:szCs w:val="24"/>
        </w:rPr>
        <w:t xml:space="preserve">Para los entrevistados de este sector los aspectos con mayor relevancia fueron: </w:t>
      </w:r>
      <w:r w:rsidRPr="001146D9">
        <w:rPr>
          <w:rFonts w:ascii="Times New Roman" w:hAnsi="Times New Roman" w:cs="Times New Roman"/>
          <w:b/>
          <w:bCs/>
          <w:i/>
          <w:sz w:val="24"/>
          <w:szCs w:val="24"/>
        </w:rPr>
        <w:t>otorgar certificaciones a los estudiantes por la realización de su servicio social y/o prácticas profesionales</w:t>
      </w:r>
      <w:r w:rsidRPr="001146D9">
        <w:rPr>
          <w:rFonts w:ascii="Times New Roman" w:hAnsi="Times New Roman" w:cs="Times New Roman"/>
          <w:bCs/>
          <w:sz w:val="24"/>
          <w:szCs w:val="24"/>
        </w:rPr>
        <w:t xml:space="preserve"> (2º lugar) y </w:t>
      </w:r>
      <w:r w:rsidRPr="001146D9">
        <w:rPr>
          <w:rFonts w:ascii="Times New Roman" w:hAnsi="Times New Roman" w:cs="Times New Roman"/>
          <w:b/>
          <w:bCs/>
          <w:i/>
          <w:sz w:val="24"/>
          <w:szCs w:val="24"/>
        </w:rPr>
        <w:t>docentes con buen nivel académico</w:t>
      </w:r>
      <w:r w:rsidRPr="001146D9">
        <w:rPr>
          <w:rFonts w:ascii="Times New Roman" w:hAnsi="Times New Roman" w:cs="Times New Roman"/>
          <w:bCs/>
          <w:sz w:val="24"/>
          <w:szCs w:val="24"/>
        </w:rPr>
        <w:t xml:space="preserve"> (3er lugar).</w:t>
      </w:r>
    </w:p>
    <w:p w:rsidR="000C3C0B" w:rsidRPr="001146D9" w:rsidRDefault="000C3C0B" w:rsidP="001146D9">
      <w:pPr>
        <w:spacing w:line="360" w:lineRule="auto"/>
        <w:jc w:val="both"/>
        <w:rPr>
          <w:rFonts w:ascii="Times New Roman" w:hAnsi="Times New Roman" w:cs="Times New Roman"/>
          <w:bCs/>
          <w:sz w:val="24"/>
          <w:szCs w:val="24"/>
        </w:rPr>
      </w:pPr>
    </w:p>
    <w:p w:rsidR="000C3C0B" w:rsidRPr="001146D9" w:rsidRDefault="000C3C0B" w:rsidP="001146D9">
      <w:pPr>
        <w:spacing w:line="360" w:lineRule="auto"/>
        <w:jc w:val="both"/>
        <w:rPr>
          <w:rFonts w:ascii="Times New Roman" w:hAnsi="Times New Roman" w:cs="Times New Roman"/>
          <w:b/>
          <w:bCs/>
          <w:i/>
          <w:sz w:val="24"/>
          <w:szCs w:val="24"/>
        </w:rPr>
      </w:pPr>
      <w:r w:rsidRPr="001146D9">
        <w:rPr>
          <w:rFonts w:ascii="Times New Roman" w:hAnsi="Times New Roman" w:cs="Times New Roman"/>
          <w:b/>
          <w:bCs/>
          <w:i/>
          <w:sz w:val="24"/>
          <w:szCs w:val="24"/>
        </w:rPr>
        <w:t xml:space="preserve">Empleadores: </w:t>
      </w:r>
    </w:p>
    <w:p w:rsidR="000C3C0B" w:rsidRPr="001146D9" w:rsidRDefault="000C3C0B" w:rsidP="001146D9">
      <w:pPr>
        <w:spacing w:line="360" w:lineRule="auto"/>
        <w:jc w:val="both"/>
        <w:rPr>
          <w:rFonts w:ascii="Times New Roman" w:hAnsi="Times New Roman" w:cs="Times New Roman"/>
          <w:bCs/>
          <w:sz w:val="24"/>
          <w:szCs w:val="24"/>
        </w:rPr>
      </w:pPr>
      <w:r w:rsidRPr="001146D9">
        <w:rPr>
          <w:rFonts w:ascii="Times New Roman" w:hAnsi="Times New Roman" w:cs="Times New Roman"/>
          <w:bCs/>
          <w:sz w:val="24"/>
          <w:szCs w:val="24"/>
        </w:rPr>
        <w:t>Los empleadores (en contraste con los docentes de escuelas públicas y privadas) privilegiaron a los aspectos que involucran una participación conjunta de las empresas con las escuelas en la formación de los técnicos –</w:t>
      </w:r>
      <w:r w:rsidRPr="001146D9">
        <w:rPr>
          <w:rFonts w:ascii="Times New Roman" w:hAnsi="Times New Roman" w:cs="Times New Roman"/>
          <w:b/>
          <w:bCs/>
          <w:i/>
          <w:sz w:val="24"/>
          <w:szCs w:val="24"/>
        </w:rPr>
        <w:t xml:space="preserve">interacción de las escuelas con los sectores productivos para la elaboración de los planes de estudio </w:t>
      </w:r>
      <w:r w:rsidRPr="001146D9">
        <w:rPr>
          <w:rFonts w:ascii="Times New Roman" w:hAnsi="Times New Roman" w:cs="Times New Roman"/>
          <w:bCs/>
          <w:sz w:val="24"/>
          <w:szCs w:val="24"/>
        </w:rPr>
        <w:t xml:space="preserve">(1er lugar), </w:t>
      </w:r>
      <w:r w:rsidRPr="001146D9">
        <w:rPr>
          <w:rFonts w:ascii="Times New Roman" w:hAnsi="Times New Roman" w:cs="Times New Roman"/>
          <w:b/>
          <w:bCs/>
          <w:i/>
          <w:sz w:val="24"/>
          <w:szCs w:val="24"/>
        </w:rPr>
        <w:t>desarrollar planes de estudios que compatibilicen la formación académica con la demanda laboral</w:t>
      </w:r>
      <w:r w:rsidRPr="001146D9">
        <w:rPr>
          <w:rFonts w:ascii="Times New Roman" w:hAnsi="Times New Roman" w:cs="Times New Roman"/>
          <w:bCs/>
          <w:sz w:val="24"/>
          <w:szCs w:val="24"/>
        </w:rPr>
        <w:t xml:space="preserve"> (2º lugar) y  </w:t>
      </w:r>
      <w:r w:rsidRPr="001146D9">
        <w:rPr>
          <w:rFonts w:ascii="Times New Roman" w:hAnsi="Times New Roman" w:cs="Times New Roman"/>
          <w:b/>
          <w:bCs/>
          <w:i/>
          <w:sz w:val="24"/>
          <w:szCs w:val="24"/>
        </w:rPr>
        <w:t>compatibilización entre la formación académica con la capacitación en las empresas</w:t>
      </w:r>
      <w:r w:rsidRPr="001146D9">
        <w:rPr>
          <w:rFonts w:ascii="Times New Roman" w:hAnsi="Times New Roman" w:cs="Times New Roman"/>
          <w:bCs/>
          <w:sz w:val="24"/>
          <w:szCs w:val="24"/>
        </w:rPr>
        <w:t xml:space="preserve"> (5º lugar)—, así como el </w:t>
      </w:r>
      <w:r w:rsidRPr="001146D9">
        <w:rPr>
          <w:rFonts w:ascii="Times New Roman" w:hAnsi="Times New Roman" w:cs="Times New Roman"/>
          <w:b/>
          <w:bCs/>
          <w:i/>
          <w:sz w:val="24"/>
          <w:szCs w:val="24"/>
        </w:rPr>
        <w:t>desarrollo de las empresas de programas de capacitación para sus empleados</w:t>
      </w:r>
      <w:r w:rsidRPr="001146D9">
        <w:rPr>
          <w:rFonts w:ascii="Times New Roman" w:hAnsi="Times New Roman" w:cs="Times New Roman"/>
          <w:bCs/>
          <w:sz w:val="24"/>
          <w:szCs w:val="24"/>
        </w:rPr>
        <w:t xml:space="preserve"> (2º </w:t>
      </w:r>
      <w:r w:rsidRPr="001146D9">
        <w:rPr>
          <w:rFonts w:ascii="Times New Roman" w:hAnsi="Times New Roman" w:cs="Times New Roman"/>
          <w:bCs/>
          <w:sz w:val="24"/>
          <w:szCs w:val="24"/>
        </w:rPr>
        <w:lastRenderedPageBreak/>
        <w:t>lugar), evidenciando así, la relevancia que este target otorga a la formación y continua capacitación de los técnicos acorde con las necesidades de las empresas.</w:t>
      </w:r>
    </w:p>
    <w:p w:rsidR="000C3C0B" w:rsidRPr="001146D9" w:rsidRDefault="000C3C0B" w:rsidP="001146D9">
      <w:pPr>
        <w:spacing w:line="360" w:lineRule="auto"/>
        <w:jc w:val="both"/>
        <w:rPr>
          <w:rFonts w:ascii="Times New Roman" w:hAnsi="Times New Roman" w:cs="Times New Roman"/>
          <w:bCs/>
          <w:sz w:val="24"/>
          <w:szCs w:val="24"/>
        </w:rPr>
      </w:pPr>
    </w:p>
    <w:p w:rsidR="000C3C0B" w:rsidRPr="001146D9" w:rsidRDefault="000C3C0B" w:rsidP="001146D9">
      <w:pPr>
        <w:spacing w:line="360" w:lineRule="auto"/>
        <w:jc w:val="both"/>
        <w:rPr>
          <w:rFonts w:ascii="Times New Roman" w:hAnsi="Times New Roman" w:cs="Times New Roman"/>
          <w:b/>
          <w:bCs/>
          <w:i/>
          <w:sz w:val="24"/>
          <w:szCs w:val="24"/>
        </w:rPr>
      </w:pPr>
      <w:r w:rsidRPr="001146D9">
        <w:rPr>
          <w:rFonts w:ascii="Times New Roman" w:hAnsi="Times New Roman" w:cs="Times New Roman"/>
          <w:b/>
          <w:bCs/>
          <w:i/>
          <w:sz w:val="24"/>
          <w:szCs w:val="24"/>
        </w:rPr>
        <w:t>Áreas de oportunidad:</w:t>
      </w:r>
    </w:p>
    <w:p w:rsidR="000C3C0B" w:rsidRPr="001146D9" w:rsidRDefault="000C3C0B" w:rsidP="001146D9">
      <w:pPr>
        <w:spacing w:line="360" w:lineRule="auto"/>
        <w:jc w:val="both"/>
        <w:rPr>
          <w:rFonts w:ascii="Times New Roman" w:hAnsi="Times New Roman" w:cs="Times New Roman"/>
          <w:bCs/>
          <w:sz w:val="24"/>
          <w:szCs w:val="24"/>
        </w:rPr>
      </w:pPr>
      <w:r w:rsidRPr="001146D9">
        <w:rPr>
          <w:rFonts w:ascii="Times New Roman" w:hAnsi="Times New Roman" w:cs="Times New Roman"/>
          <w:bCs/>
          <w:sz w:val="24"/>
          <w:szCs w:val="24"/>
        </w:rPr>
        <w:t>Los siguientes aspectos se refieren a servicios o programas que para los entrevistados resultaron importantes para lograr una formación de calidad en los futuros técnicos, pero que actualmente ni las escuelas públicas ni privadas, ni empresas ni organismos e iniciativas no gubernamentales los ofrecen:</w:t>
      </w:r>
    </w:p>
    <w:p w:rsidR="000C3C0B" w:rsidRPr="001146D9" w:rsidRDefault="000C3C0B" w:rsidP="00876825">
      <w:pPr>
        <w:pStyle w:val="Prrafodelista"/>
        <w:numPr>
          <w:ilvl w:val="0"/>
          <w:numId w:val="34"/>
        </w:numPr>
        <w:spacing w:line="360" w:lineRule="auto"/>
        <w:jc w:val="both"/>
        <w:rPr>
          <w:rFonts w:ascii="Times New Roman" w:hAnsi="Times New Roman" w:cs="Times New Roman"/>
          <w:bCs/>
          <w:sz w:val="24"/>
          <w:szCs w:val="24"/>
        </w:rPr>
      </w:pPr>
      <w:r w:rsidRPr="001146D9">
        <w:rPr>
          <w:rFonts w:ascii="Times New Roman" w:hAnsi="Times New Roman" w:cs="Times New Roman"/>
          <w:b/>
          <w:bCs/>
          <w:i/>
          <w:sz w:val="24"/>
          <w:szCs w:val="24"/>
        </w:rPr>
        <w:t>Soft skills o habilidades sociales.</w:t>
      </w:r>
      <w:r w:rsidRPr="001146D9">
        <w:rPr>
          <w:rFonts w:ascii="Times New Roman" w:hAnsi="Times New Roman" w:cs="Times New Roman"/>
          <w:bCs/>
          <w:sz w:val="24"/>
          <w:szCs w:val="24"/>
        </w:rPr>
        <w:t xml:space="preserve"> Si bien las escuelas tienen como objetivo implícito el desarrollo de estas habilidades en sus alumnos, no se cuentan con los recursos necesarios para asegurar que a su egreso los técnicos contarán con estas habilidades y podrán adaptarse a los diversos entornos laborales. </w:t>
      </w:r>
    </w:p>
    <w:p w:rsidR="000C3C0B" w:rsidRPr="001146D9" w:rsidRDefault="000C3C0B" w:rsidP="001146D9">
      <w:pPr>
        <w:pStyle w:val="Prrafodelista"/>
        <w:spacing w:line="360" w:lineRule="auto"/>
        <w:ind w:left="780"/>
        <w:jc w:val="both"/>
        <w:rPr>
          <w:rFonts w:ascii="Times New Roman" w:hAnsi="Times New Roman" w:cs="Times New Roman"/>
          <w:bCs/>
          <w:sz w:val="24"/>
          <w:szCs w:val="24"/>
        </w:rPr>
      </w:pPr>
      <w:r w:rsidRPr="001146D9">
        <w:rPr>
          <w:rFonts w:ascii="Times New Roman" w:hAnsi="Times New Roman" w:cs="Times New Roman"/>
          <w:bCs/>
          <w:sz w:val="24"/>
          <w:szCs w:val="24"/>
        </w:rPr>
        <w:t xml:space="preserve">Las soft skills que se han identificado como prioritarias en los técnicos de acuerdo con las necesidades de las empresas son: pensamiento crítico, enfoque a proyectos, trabajo en equipo y colaboración multidisciplinaria. </w:t>
      </w:r>
    </w:p>
    <w:p w:rsidR="000C3C0B" w:rsidRPr="001146D9" w:rsidRDefault="000C3C0B" w:rsidP="00876825">
      <w:pPr>
        <w:pStyle w:val="Prrafodelista"/>
        <w:numPr>
          <w:ilvl w:val="0"/>
          <w:numId w:val="34"/>
        </w:numPr>
        <w:spacing w:line="360" w:lineRule="auto"/>
        <w:jc w:val="both"/>
        <w:rPr>
          <w:rFonts w:ascii="Times New Roman" w:hAnsi="Times New Roman" w:cs="Times New Roman"/>
          <w:bCs/>
          <w:sz w:val="24"/>
          <w:szCs w:val="24"/>
        </w:rPr>
      </w:pPr>
      <w:r w:rsidRPr="001146D9">
        <w:rPr>
          <w:rFonts w:ascii="Times New Roman" w:hAnsi="Times New Roman" w:cs="Times New Roman"/>
          <w:b/>
          <w:bCs/>
          <w:i/>
          <w:sz w:val="24"/>
          <w:szCs w:val="24"/>
        </w:rPr>
        <w:t>Sistema de información sobre la oferta educativa</w:t>
      </w:r>
      <w:r w:rsidRPr="001146D9">
        <w:rPr>
          <w:rFonts w:ascii="Times New Roman" w:hAnsi="Times New Roman" w:cs="Times New Roman"/>
          <w:bCs/>
          <w:sz w:val="24"/>
          <w:szCs w:val="24"/>
        </w:rPr>
        <w:t>. Como se señalaba al principio de esta sección, no se cuenta con un sistema de información que permita tanto a futuros estudiantes como empleadores conocer la oferta de carreras técnicas que las escuelas del país brindan.</w:t>
      </w:r>
    </w:p>
    <w:p w:rsidR="000C3C0B" w:rsidRPr="001146D9" w:rsidRDefault="000C3C0B" w:rsidP="00876825">
      <w:pPr>
        <w:pStyle w:val="Prrafodelista"/>
        <w:numPr>
          <w:ilvl w:val="0"/>
          <w:numId w:val="34"/>
        </w:numPr>
        <w:spacing w:line="360" w:lineRule="auto"/>
        <w:jc w:val="both"/>
        <w:rPr>
          <w:rFonts w:ascii="Times New Roman" w:hAnsi="Times New Roman" w:cs="Times New Roman"/>
          <w:bCs/>
          <w:sz w:val="24"/>
          <w:szCs w:val="24"/>
        </w:rPr>
      </w:pPr>
      <w:r w:rsidRPr="001146D9">
        <w:rPr>
          <w:rFonts w:ascii="Times New Roman" w:hAnsi="Times New Roman" w:cs="Times New Roman"/>
          <w:b/>
          <w:bCs/>
          <w:i/>
          <w:sz w:val="24"/>
          <w:szCs w:val="24"/>
        </w:rPr>
        <w:t xml:space="preserve">Programa de vocacional y difusión de la educación técnica. </w:t>
      </w:r>
      <w:r w:rsidRPr="001146D9">
        <w:rPr>
          <w:rFonts w:ascii="Times New Roman" w:hAnsi="Times New Roman" w:cs="Times New Roman"/>
          <w:bCs/>
          <w:sz w:val="24"/>
          <w:szCs w:val="24"/>
        </w:rPr>
        <w:t xml:space="preserve">En vinculación con la carencia de un sistema de información eficiente sobre la oferta de la educación técnica, actualmente no se cuenta con un programa de orientación vocacional que permita </w:t>
      </w:r>
      <w:r w:rsidRPr="001146D9">
        <w:rPr>
          <w:rFonts w:ascii="Times New Roman" w:hAnsi="Times New Roman" w:cs="Times New Roman"/>
          <w:bCs/>
          <w:sz w:val="24"/>
          <w:szCs w:val="24"/>
        </w:rPr>
        <w:lastRenderedPageBreak/>
        <w:t xml:space="preserve">informar y asesorar a los alumnos respecto a cuáles son sus mejores opciones para realizar sus estudios. </w:t>
      </w:r>
    </w:p>
    <w:p w:rsidR="000C3C0B" w:rsidRPr="001146D9" w:rsidRDefault="000C3C0B" w:rsidP="001146D9">
      <w:pPr>
        <w:pStyle w:val="Prrafodelista"/>
        <w:spacing w:line="360" w:lineRule="auto"/>
        <w:ind w:left="780"/>
        <w:jc w:val="both"/>
        <w:rPr>
          <w:rFonts w:ascii="Times New Roman" w:hAnsi="Times New Roman" w:cs="Times New Roman"/>
          <w:bCs/>
          <w:sz w:val="24"/>
          <w:szCs w:val="24"/>
        </w:rPr>
      </w:pPr>
      <w:r w:rsidRPr="001146D9">
        <w:rPr>
          <w:rFonts w:ascii="Times New Roman" w:hAnsi="Times New Roman" w:cs="Times New Roman"/>
          <w:bCs/>
          <w:sz w:val="24"/>
          <w:szCs w:val="24"/>
        </w:rPr>
        <w:t xml:space="preserve">En este sentido se ha identificado que un buen programa de orientación vocacional podría posicionar a la educación técnica como una alternativa de formación de calidad rentable para un importante sector de la población, disminuyendo así el número de aspirantes a la educación superior y el número de personas desempleadas con estudios del nivel superior. </w:t>
      </w:r>
    </w:p>
    <w:p w:rsidR="000C3C0B" w:rsidRPr="001146D9" w:rsidRDefault="000C3C0B" w:rsidP="00876825">
      <w:pPr>
        <w:pStyle w:val="Prrafodelista"/>
        <w:numPr>
          <w:ilvl w:val="0"/>
          <w:numId w:val="34"/>
        </w:numPr>
        <w:spacing w:line="360" w:lineRule="auto"/>
        <w:jc w:val="both"/>
        <w:rPr>
          <w:rFonts w:ascii="Times New Roman" w:hAnsi="Times New Roman" w:cs="Times New Roman"/>
          <w:bCs/>
          <w:sz w:val="24"/>
          <w:szCs w:val="24"/>
        </w:rPr>
      </w:pPr>
      <w:r w:rsidRPr="001146D9">
        <w:rPr>
          <w:rFonts w:ascii="Times New Roman" w:hAnsi="Times New Roman" w:cs="Times New Roman"/>
          <w:b/>
          <w:bCs/>
          <w:i/>
          <w:sz w:val="24"/>
          <w:szCs w:val="24"/>
        </w:rPr>
        <w:t>Internacionalización de la educación técnica</w:t>
      </w:r>
      <w:r w:rsidRPr="001146D9">
        <w:rPr>
          <w:rFonts w:ascii="Times New Roman" w:hAnsi="Times New Roman" w:cs="Times New Roman"/>
          <w:sz w:val="24"/>
          <w:szCs w:val="24"/>
        </w:rPr>
        <w:t>. Pese a la alta presencia de inversión extranjera en los sectores productivos del país, las instituciones educativas encargadas de la formación de los técnicos aún se han mantenido muy distantes respecto a la internacionalización, de este modo aún carecen de vinculación con instituciones educativas de otros países perdiéndose de conocer otros modelos educativos, técnicas pedagógicas, planes de estudio, oportunidades para estancias e intercambio estudiantil, etc.</w:t>
      </w:r>
    </w:p>
    <w:p w:rsidR="000C3C0B" w:rsidRPr="001146D9" w:rsidRDefault="000C3C0B" w:rsidP="001146D9">
      <w:pPr>
        <w:pStyle w:val="Prrafodelista"/>
        <w:spacing w:line="360" w:lineRule="auto"/>
        <w:ind w:left="780"/>
        <w:jc w:val="both"/>
        <w:rPr>
          <w:rFonts w:ascii="Times New Roman" w:hAnsi="Times New Roman" w:cs="Times New Roman"/>
          <w:bCs/>
          <w:sz w:val="24"/>
          <w:szCs w:val="24"/>
        </w:rPr>
      </w:pPr>
    </w:p>
    <w:sectPr w:rsidR="000C3C0B" w:rsidRPr="001146D9" w:rsidSect="008A3360">
      <w:headerReference w:type="even" r:id="rId75"/>
      <w:headerReference w:type="default" r:id="rId76"/>
      <w:footerReference w:type="even" r:id="rId77"/>
      <w:footerReference w:type="default" r:id="rId78"/>
      <w:footerReference w:type="first" r:id="rId79"/>
      <w:pgSz w:w="11102" w:h="15354"/>
      <w:pgMar w:top="1418" w:right="1418" w:bottom="1418" w:left="1418" w:header="709" w:footer="709" w:gutter="1134"/>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825" w:rsidRDefault="00876825" w:rsidP="00564808">
      <w:pPr>
        <w:spacing w:after="0" w:line="240" w:lineRule="auto"/>
      </w:pPr>
      <w:r>
        <w:separator/>
      </w:r>
    </w:p>
  </w:endnote>
  <w:endnote w:type="continuationSeparator" w:id="0">
    <w:p w:rsidR="00876825" w:rsidRDefault="00876825" w:rsidP="00564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B96" w:rsidRDefault="005E7B96">
    <w:pPr>
      <w:pStyle w:val="Piedepgina"/>
    </w:pPr>
    <w:r>
      <w:rPr>
        <w:noProof/>
        <w:lang w:eastAsia="es-MX"/>
      </w:rPr>
      <w:drawing>
        <wp:anchor distT="0" distB="0" distL="114300" distR="114300" simplePos="0" relativeHeight="251665408" behindDoc="1" locked="0" layoutInCell="0" allowOverlap="1" wp14:anchorId="63DD1324" wp14:editId="33343A4C">
          <wp:simplePos x="0" y="0"/>
          <wp:positionH relativeFrom="column">
            <wp:posOffset>-1079500</wp:posOffset>
          </wp:positionH>
          <wp:positionV relativeFrom="paragraph">
            <wp:posOffset>10160</wp:posOffset>
          </wp:positionV>
          <wp:extent cx="7049135" cy="61595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9135" cy="615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B96" w:rsidRPr="00EB3BF3" w:rsidRDefault="005E7B96" w:rsidP="00EB3BF3">
    <w:pPr>
      <w:pStyle w:val="Piedepgina"/>
    </w:pPr>
    <w:r>
      <w:rPr>
        <w:noProof/>
        <w:lang w:eastAsia="es-MX"/>
      </w:rPr>
      <w:drawing>
        <wp:anchor distT="0" distB="0" distL="114300" distR="114300" simplePos="0" relativeHeight="251659264" behindDoc="1" locked="0" layoutInCell="0" allowOverlap="1" wp14:anchorId="75AD56DD" wp14:editId="15EA53A6">
          <wp:simplePos x="0" y="0"/>
          <wp:positionH relativeFrom="column">
            <wp:posOffset>-981388</wp:posOffset>
          </wp:positionH>
          <wp:positionV relativeFrom="paragraph">
            <wp:posOffset>2540</wp:posOffset>
          </wp:positionV>
          <wp:extent cx="7049135" cy="615950"/>
          <wp:effectExtent l="0" t="0" r="0" b="0"/>
          <wp:wrapNone/>
          <wp:docPr id="4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9135" cy="615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B96" w:rsidRDefault="005E7B96" w:rsidP="00EB3BF3">
    <w:pPr>
      <w:pStyle w:val="Piedepgina"/>
      <w:tabs>
        <w:tab w:val="clear" w:pos="4419"/>
        <w:tab w:val="clear" w:pos="8838"/>
        <w:tab w:val="left" w:pos="3625"/>
      </w:tabs>
    </w:pPr>
    <w:r>
      <w:rPr>
        <w:noProof/>
        <w:lang w:eastAsia="es-MX"/>
      </w:rPr>
      <w:drawing>
        <wp:anchor distT="0" distB="0" distL="114300" distR="114300" simplePos="0" relativeHeight="251667456" behindDoc="1" locked="0" layoutInCell="0" allowOverlap="1" wp14:anchorId="5997C86B" wp14:editId="2EF084CB">
          <wp:simplePos x="0" y="0"/>
          <wp:positionH relativeFrom="column">
            <wp:posOffset>-836930</wp:posOffset>
          </wp:positionH>
          <wp:positionV relativeFrom="paragraph">
            <wp:posOffset>-189865</wp:posOffset>
          </wp:positionV>
          <wp:extent cx="7049135" cy="615950"/>
          <wp:effectExtent l="0" t="0" r="0" b="0"/>
          <wp:wrapNone/>
          <wp:docPr id="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9135" cy="615950"/>
                  </a:xfrm>
                  <a:prstGeom prst="rect">
                    <a:avLst/>
                  </a:prstGeom>
                  <a:noFill/>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825" w:rsidRDefault="00876825" w:rsidP="00564808">
      <w:pPr>
        <w:spacing w:after="0" w:line="240" w:lineRule="auto"/>
      </w:pPr>
      <w:r>
        <w:separator/>
      </w:r>
    </w:p>
  </w:footnote>
  <w:footnote w:type="continuationSeparator" w:id="0">
    <w:p w:rsidR="00876825" w:rsidRDefault="00876825" w:rsidP="00564808">
      <w:pPr>
        <w:spacing w:after="0" w:line="240" w:lineRule="auto"/>
      </w:pPr>
      <w:r>
        <w:continuationSeparator/>
      </w:r>
    </w:p>
  </w:footnote>
  <w:footnote w:id="1">
    <w:p w:rsidR="005E7B96" w:rsidRPr="008A3360" w:rsidRDefault="005E7B96" w:rsidP="00827698">
      <w:pPr>
        <w:pStyle w:val="Textonotapie"/>
        <w:jc w:val="both"/>
        <w:rPr>
          <w:rFonts w:ascii="Times New Roman" w:hAnsi="Times New Roman" w:cs="Times New Roman"/>
          <w:sz w:val="16"/>
          <w:szCs w:val="16"/>
        </w:rPr>
      </w:pPr>
      <w:r w:rsidRPr="008A3360">
        <w:rPr>
          <w:rStyle w:val="Refdenotaalpie"/>
          <w:rFonts w:ascii="Times New Roman" w:hAnsi="Times New Roman" w:cs="Times New Roman"/>
          <w:sz w:val="16"/>
          <w:szCs w:val="16"/>
        </w:rPr>
        <w:footnoteRef/>
      </w:r>
      <w:r w:rsidRPr="008A3360">
        <w:rPr>
          <w:rFonts w:ascii="Times New Roman" w:hAnsi="Times New Roman" w:cs="Times New Roman"/>
          <w:sz w:val="16"/>
          <w:szCs w:val="16"/>
        </w:rPr>
        <w:t xml:space="preserve"> De acuerdo con una nota publicada por el periódico la Jornada de 126 mil 683 alumnos que presentaron el examen de admisión para la UNAM, sólo 11 mil 348 alcanzaron un lugar, siendo la carrera de médico cirujano la de mayor demanda con un total de 16 mil 612 aspirantes siendo seleccionados sólo 253. </w:t>
      </w:r>
      <w:r w:rsidRPr="008A3360">
        <w:rPr>
          <w:rFonts w:ascii="Times New Roman" w:hAnsi="Times New Roman" w:cs="Times New Roman"/>
          <w:color w:val="000000"/>
          <w:sz w:val="16"/>
          <w:szCs w:val="16"/>
        </w:rPr>
        <w:t>Olivares, E. (2014). Sólo 11 mil 348 aspirantes obtuvieron lugar en la UNAM. La Jornada, 38.</w:t>
      </w:r>
      <w:r w:rsidRPr="008A3360">
        <w:rPr>
          <w:rFonts w:ascii="Times New Roman" w:hAnsi="Times New Roman" w:cs="Times New Roman"/>
          <w:sz w:val="16"/>
          <w:szCs w:val="16"/>
        </w:rPr>
        <w:t xml:space="preserve">  </w:t>
      </w:r>
    </w:p>
  </w:footnote>
  <w:footnote w:id="2">
    <w:p w:rsidR="005E7B96" w:rsidRPr="005A6395" w:rsidRDefault="005E7B96" w:rsidP="00827698">
      <w:pPr>
        <w:pStyle w:val="Textonotapie"/>
        <w:jc w:val="both"/>
        <w:rPr>
          <w:rFonts w:ascii="Times New Roman" w:hAnsi="Times New Roman" w:cs="Times New Roman"/>
          <w:sz w:val="16"/>
          <w:szCs w:val="16"/>
        </w:rPr>
      </w:pPr>
      <w:r w:rsidRPr="005A6395">
        <w:rPr>
          <w:rStyle w:val="Refdenotaalpie"/>
          <w:rFonts w:ascii="Times New Roman" w:hAnsi="Times New Roman" w:cs="Times New Roman"/>
          <w:sz w:val="16"/>
          <w:szCs w:val="16"/>
        </w:rPr>
        <w:footnoteRef/>
      </w:r>
      <w:r w:rsidRPr="005A6395">
        <w:rPr>
          <w:rFonts w:ascii="Times New Roman" w:hAnsi="Times New Roman" w:cs="Times New Roman"/>
          <w:sz w:val="16"/>
          <w:szCs w:val="16"/>
        </w:rPr>
        <w:t xml:space="preserve"> En apartados posteriores se desarrollará con mayor amplitud el tema de la vinculación.</w:t>
      </w:r>
    </w:p>
  </w:footnote>
  <w:footnote w:id="3">
    <w:p w:rsidR="005E7B96" w:rsidRPr="004E09DE" w:rsidRDefault="005E7B96" w:rsidP="00827698">
      <w:pPr>
        <w:pStyle w:val="Textonotapie"/>
        <w:rPr>
          <w:rFonts w:ascii="Arial" w:hAnsi="Arial" w:cs="Arial"/>
          <w:sz w:val="16"/>
          <w:szCs w:val="16"/>
        </w:rPr>
      </w:pPr>
      <w:r w:rsidRPr="004E09DE">
        <w:rPr>
          <w:rStyle w:val="Refdenotaalpie"/>
          <w:rFonts w:ascii="Arial" w:hAnsi="Arial" w:cs="Arial"/>
          <w:sz w:val="16"/>
          <w:szCs w:val="16"/>
        </w:rPr>
        <w:footnoteRef/>
      </w:r>
      <w:r w:rsidRPr="004E09DE">
        <w:rPr>
          <w:rFonts w:ascii="Arial" w:hAnsi="Arial" w:cs="Arial"/>
          <w:sz w:val="16"/>
          <w:szCs w:val="16"/>
        </w:rPr>
        <w:t xml:space="preserve"> Este aspecto se desarrollará en el apartado 24.</w:t>
      </w:r>
    </w:p>
  </w:footnote>
  <w:footnote w:id="4">
    <w:p w:rsidR="005E7B96" w:rsidRDefault="005E7B96" w:rsidP="00827698">
      <w:pPr>
        <w:pStyle w:val="Textonotapie"/>
      </w:pPr>
      <w:r w:rsidRPr="004E09DE">
        <w:rPr>
          <w:rStyle w:val="Refdenotaalpie"/>
          <w:rFonts w:ascii="Arial" w:hAnsi="Arial" w:cs="Arial"/>
          <w:sz w:val="16"/>
          <w:szCs w:val="16"/>
        </w:rPr>
        <w:footnoteRef/>
      </w:r>
      <w:r w:rsidRPr="004E09DE">
        <w:rPr>
          <w:rFonts w:ascii="Arial" w:hAnsi="Arial" w:cs="Arial"/>
          <w:sz w:val="16"/>
          <w:szCs w:val="16"/>
        </w:rPr>
        <w:t xml:space="preserve"> Este aspecto se desarrollará en el apartado</w:t>
      </w:r>
      <w:r>
        <w:t xml:space="preserve"> </w:t>
      </w:r>
    </w:p>
  </w:footnote>
  <w:footnote w:id="5">
    <w:p w:rsidR="005E7B96" w:rsidRPr="0009461B" w:rsidRDefault="005E7B96" w:rsidP="00827698">
      <w:pPr>
        <w:pStyle w:val="Textonotapie"/>
        <w:jc w:val="both"/>
        <w:rPr>
          <w:rFonts w:ascii="Arial" w:hAnsi="Arial" w:cs="Arial"/>
          <w:sz w:val="16"/>
          <w:szCs w:val="16"/>
        </w:rPr>
      </w:pPr>
      <w:r w:rsidRPr="0009461B">
        <w:rPr>
          <w:rStyle w:val="Refdenotaalpie"/>
          <w:rFonts w:ascii="Arial" w:hAnsi="Arial" w:cs="Arial"/>
          <w:sz w:val="16"/>
          <w:szCs w:val="16"/>
        </w:rPr>
        <w:footnoteRef/>
      </w:r>
      <w:r w:rsidRPr="0009461B">
        <w:rPr>
          <w:rFonts w:ascii="Arial" w:hAnsi="Arial" w:cs="Arial"/>
          <w:sz w:val="16"/>
          <w:szCs w:val="16"/>
        </w:rPr>
        <w:t xml:space="preserve"> Instituciones del tipo medio superior adscritas a los subsistemas centralizados, coordinados, estatales, del Distrito Federal, descentralizados de los estados y a las Universidades</w:t>
      </w:r>
    </w:p>
  </w:footnote>
  <w:footnote w:id="6">
    <w:p w:rsidR="005E7B96" w:rsidRPr="00D4356C" w:rsidRDefault="005E7B96" w:rsidP="00D70E84">
      <w:pPr>
        <w:pStyle w:val="Textonotapie"/>
        <w:rPr>
          <w:rFonts w:ascii="Times New Roman" w:hAnsi="Times New Roman" w:cs="Times New Roman"/>
        </w:rPr>
      </w:pPr>
      <w:r w:rsidRPr="00D4356C">
        <w:rPr>
          <w:rStyle w:val="Refdenotaalpie"/>
          <w:rFonts w:ascii="Times New Roman" w:hAnsi="Times New Roman" w:cs="Times New Roman"/>
        </w:rPr>
        <w:footnoteRef/>
      </w:r>
      <w:r w:rsidRPr="00D4356C">
        <w:rPr>
          <w:rFonts w:ascii="Times New Roman" w:hAnsi="Times New Roman" w:cs="Times New Roman"/>
          <w:sz w:val="16"/>
          <w:szCs w:val="16"/>
        </w:rPr>
        <w:t>http://www.sistemadeevaluacion.sems.gob.mx/sigeems/index.php</w:t>
      </w:r>
      <w:r w:rsidRPr="00D4356C">
        <w:rPr>
          <w:rFonts w:ascii="Times New Roman" w:hAnsi="Times New Roman" w:cs="Times New Roman"/>
        </w:rPr>
        <w:t xml:space="preserve"> </w:t>
      </w:r>
    </w:p>
  </w:footnote>
  <w:footnote w:id="7">
    <w:p w:rsidR="005E7B96" w:rsidRPr="00BA0F8D" w:rsidRDefault="005E7B96" w:rsidP="00AF1A3F">
      <w:pPr>
        <w:pStyle w:val="Textonotapie"/>
        <w:rPr>
          <w:rFonts w:ascii="Times New Roman" w:hAnsi="Times New Roman" w:cs="Times New Roman"/>
        </w:rPr>
      </w:pPr>
      <w:r w:rsidRPr="00646CC6">
        <w:rPr>
          <w:rStyle w:val="Refdenotaalpie"/>
          <w:rFonts w:ascii="Arial" w:hAnsi="Arial" w:cs="Arial"/>
          <w:sz w:val="16"/>
        </w:rPr>
        <w:footnoteRef/>
      </w:r>
      <w:r w:rsidRPr="00646CC6">
        <w:rPr>
          <w:rFonts w:ascii="Arial" w:hAnsi="Arial" w:cs="Arial"/>
          <w:sz w:val="16"/>
        </w:rPr>
        <w:t xml:space="preserve"> </w:t>
      </w:r>
      <w:r w:rsidRPr="00BA0F8D">
        <w:rPr>
          <w:rFonts w:ascii="Times New Roman" w:hAnsi="Times New Roman" w:cs="Times New Roman"/>
          <w:sz w:val="16"/>
        </w:rPr>
        <w:t>Para mayores referencias consultar el apartado 21.3 Análisis de organismos internacionales</w:t>
      </w:r>
    </w:p>
  </w:footnote>
  <w:footnote w:id="8">
    <w:p w:rsidR="005E7B96" w:rsidRPr="005E7B96" w:rsidRDefault="005E7B96" w:rsidP="00AF1A3F">
      <w:pPr>
        <w:pStyle w:val="Textonotapie"/>
        <w:rPr>
          <w:rFonts w:ascii="Times New Roman" w:hAnsi="Times New Roman" w:cs="Times New Roman"/>
          <w:sz w:val="16"/>
          <w:szCs w:val="16"/>
        </w:rPr>
      </w:pPr>
      <w:r w:rsidRPr="005E7B96">
        <w:rPr>
          <w:rStyle w:val="Refdenotaalpie"/>
          <w:rFonts w:ascii="Times New Roman" w:hAnsi="Times New Roman" w:cs="Times New Roman"/>
          <w:sz w:val="16"/>
          <w:szCs w:val="16"/>
        </w:rPr>
        <w:footnoteRef/>
      </w:r>
      <w:r w:rsidRPr="005E7B96">
        <w:rPr>
          <w:rFonts w:ascii="Times New Roman" w:hAnsi="Times New Roman" w:cs="Times New Roman"/>
          <w:sz w:val="16"/>
          <w:szCs w:val="16"/>
        </w:rPr>
        <w:t xml:space="preserve"> Secretaría del Trabajo y Previsión Social. (2014). Observatorio de la capacitación – Cursos gratuitos. Marzo, 2014, de PROCADIST Sitio web: http://observatoriodelacapacitacion.stps.gob.mx/oc/Cursos_gratuitos_en_linea.html</w:t>
      </w:r>
    </w:p>
  </w:footnote>
  <w:footnote w:id="9">
    <w:p w:rsidR="005E7B96" w:rsidRPr="00DD6D4C" w:rsidRDefault="005E7B96" w:rsidP="000C3C0B">
      <w:pPr>
        <w:pStyle w:val="Textonotapie"/>
        <w:jc w:val="both"/>
        <w:rPr>
          <w:rFonts w:ascii="Times New Roman" w:hAnsi="Times New Roman" w:cs="Times New Roman"/>
          <w:sz w:val="16"/>
          <w:szCs w:val="16"/>
        </w:rPr>
      </w:pPr>
      <w:r w:rsidRPr="00DD6D4C">
        <w:rPr>
          <w:rStyle w:val="Refdenotaalpie"/>
          <w:rFonts w:ascii="Times New Roman" w:hAnsi="Times New Roman" w:cs="Times New Roman"/>
          <w:sz w:val="16"/>
          <w:szCs w:val="16"/>
        </w:rPr>
        <w:footnoteRef/>
      </w:r>
      <w:r w:rsidRPr="00DD6D4C">
        <w:rPr>
          <w:rFonts w:ascii="Times New Roman" w:hAnsi="Times New Roman" w:cs="Times New Roman"/>
          <w:sz w:val="16"/>
          <w:szCs w:val="16"/>
        </w:rPr>
        <w:t xml:space="preserve"> http://imco.org.mx/comparacarreras/#!/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B96" w:rsidRDefault="005E7B96">
    <w:pPr>
      <w:pStyle w:val="Encabezado"/>
    </w:pPr>
    <w:r>
      <w:rPr>
        <w:noProof/>
        <w:lang w:eastAsia="es-MX"/>
      </w:rPr>
      <w:drawing>
        <wp:anchor distT="0" distB="0" distL="114300" distR="114300" simplePos="0" relativeHeight="251663360" behindDoc="1" locked="0" layoutInCell="0" allowOverlap="1" wp14:anchorId="38A12E0E" wp14:editId="1A70A9FA">
          <wp:simplePos x="0" y="0"/>
          <wp:positionH relativeFrom="page">
            <wp:posOffset>5402</wp:posOffset>
          </wp:positionH>
          <wp:positionV relativeFrom="page">
            <wp:posOffset>18415</wp:posOffset>
          </wp:positionV>
          <wp:extent cx="7049135" cy="814070"/>
          <wp:effectExtent l="0" t="0" r="0" b="508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9135" cy="8140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B96" w:rsidRDefault="005E7B96">
    <w:pPr>
      <w:pStyle w:val="Encabezado"/>
    </w:pPr>
    <w:r>
      <w:rPr>
        <w:noProof/>
        <w:lang w:eastAsia="es-MX"/>
      </w:rPr>
      <w:drawing>
        <wp:anchor distT="0" distB="0" distL="114300" distR="114300" simplePos="0" relativeHeight="251661312" behindDoc="1" locked="0" layoutInCell="0" allowOverlap="1" wp14:anchorId="6F359BF5" wp14:editId="76ACF26C">
          <wp:simplePos x="0" y="0"/>
          <wp:positionH relativeFrom="page">
            <wp:posOffset>19050</wp:posOffset>
          </wp:positionH>
          <wp:positionV relativeFrom="page">
            <wp:posOffset>19050</wp:posOffset>
          </wp:positionV>
          <wp:extent cx="7049135" cy="814070"/>
          <wp:effectExtent l="0" t="0" r="0" b="5080"/>
          <wp:wrapNone/>
          <wp:docPr id="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49135" cy="8140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35A"/>
    <w:multiLevelType w:val="hybridMultilevel"/>
    <w:tmpl w:val="5D88C8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0586204"/>
    <w:multiLevelType w:val="hybridMultilevel"/>
    <w:tmpl w:val="A6209878"/>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nsid w:val="025C3DDB"/>
    <w:multiLevelType w:val="hybridMultilevel"/>
    <w:tmpl w:val="562ADC26"/>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nsid w:val="03417D59"/>
    <w:multiLevelType w:val="hybridMultilevel"/>
    <w:tmpl w:val="2B1ACEE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nsid w:val="08F5436D"/>
    <w:multiLevelType w:val="hybridMultilevel"/>
    <w:tmpl w:val="DEA2A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B8A53F8"/>
    <w:multiLevelType w:val="hybridMultilevel"/>
    <w:tmpl w:val="A7166412"/>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nsid w:val="0F626428"/>
    <w:multiLevelType w:val="hybridMultilevel"/>
    <w:tmpl w:val="684CA1E6"/>
    <w:lvl w:ilvl="0" w:tplc="080A0001">
      <w:start w:val="1"/>
      <w:numFmt w:val="bullet"/>
      <w:lvlText w:val=""/>
      <w:lvlJc w:val="left"/>
      <w:pPr>
        <w:ind w:left="720" w:hanging="360"/>
      </w:pPr>
      <w:rPr>
        <w:rFonts w:ascii="Symbol" w:hAnsi="Symbol" w:hint="default"/>
      </w:rPr>
    </w:lvl>
    <w:lvl w:ilvl="1" w:tplc="000026E9">
      <w:start w:val="1"/>
      <w:numFmt w:val="bullet"/>
      <w:lvlText w:val="-"/>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FEA3CB4"/>
    <w:multiLevelType w:val="hybridMultilevel"/>
    <w:tmpl w:val="F67ED2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19237C3"/>
    <w:multiLevelType w:val="hybridMultilevel"/>
    <w:tmpl w:val="0AC8D64E"/>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
    <w:nsid w:val="131A00D0"/>
    <w:multiLevelType w:val="hybridMultilevel"/>
    <w:tmpl w:val="CD885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5017628"/>
    <w:multiLevelType w:val="hybridMultilevel"/>
    <w:tmpl w:val="3B409A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C1750F0"/>
    <w:multiLevelType w:val="hybridMultilevel"/>
    <w:tmpl w:val="152EC33C"/>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
    <w:nsid w:val="1C2323BF"/>
    <w:multiLevelType w:val="hybridMultilevel"/>
    <w:tmpl w:val="FEC2E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D404C26"/>
    <w:multiLevelType w:val="hybridMultilevel"/>
    <w:tmpl w:val="B5AE6A7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E222687"/>
    <w:multiLevelType w:val="hybridMultilevel"/>
    <w:tmpl w:val="B0E618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E5E405A"/>
    <w:multiLevelType w:val="hybridMultilevel"/>
    <w:tmpl w:val="4F4A185A"/>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6">
    <w:nsid w:val="229F6D83"/>
    <w:multiLevelType w:val="hybridMultilevel"/>
    <w:tmpl w:val="5F64E8D6"/>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7">
    <w:nsid w:val="265A1079"/>
    <w:multiLevelType w:val="hybridMultilevel"/>
    <w:tmpl w:val="476C4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7134DB7"/>
    <w:multiLevelType w:val="hybridMultilevel"/>
    <w:tmpl w:val="FBFA610E"/>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nsid w:val="29485D38"/>
    <w:multiLevelType w:val="hybridMultilevel"/>
    <w:tmpl w:val="CA4AF40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B516F80"/>
    <w:multiLevelType w:val="hybridMultilevel"/>
    <w:tmpl w:val="BC080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C0F03BE"/>
    <w:multiLevelType w:val="hybridMultilevel"/>
    <w:tmpl w:val="7F0ECA96"/>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2">
    <w:nsid w:val="2F242848"/>
    <w:multiLevelType w:val="hybridMultilevel"/>
    <w:tmpl w:val="08BC7EA4"/>
    <w:lvl w:ilvl="0" w:tplc="080A0001">
      <w:start w:val="1"/>
      <w:numFmt w:val="bullet"/>
      <w:lvlText w:val=""/>
      <w:lvlJc w:val="left"/>
      <w:pPr>
        <w:ind w:left="788" w:hanging="360"/>
      </w:pPr>
      <w:rPr>
        <w:rFonts w:ascii="Symbol" w:hAnsi="Symbol" w:hint="default"/>
      </w:rPr>
    </w:lvl>
    <w:lvl w:ilvl="1" w:tplc="080A0003" w:tentative="1">
      <w:start w:val="1"/>
      <w:numFmt w:val="bullet"/>
      <w:lvlText w:val="o"/>
      <w:lvlJc w:val="left"/>
      <w:pPr>
        <w:ind w:left="1508" w:hanging="360"/>
      </w:pPr>
      <w:rPr>
        <w:rFonts w:ascii="Courier New" w:hAnsi="Courier New" w:cs="Courier New" w:hint="default"/>
      </w:rPr>
    </w:lvl>
    <w:lvl w:ilvl="2" w:tplc="080A0005" w:tentative="1">
      <w:start w:val="1"/>
      <w:numFmt w:val="bullet"/>
      <w:lvlText w:val=""/>
      <w:lvlJc w:val="left"/>
      <w:pPr>
        <w:ind w:left="2228" w:hanging="360"/>
      </w:pPr>
      <w:rPr>
        <w:rFonts w:ascii="Wingdings" w:hAnsi="Wingdings" w:hint="default"/>
      </w:rPr>
    </w:lvl>
    <w:lvl w:ilvl="3" w:tplc="080A0001" w:tentative="1">
      <w:start w:val="1"/>
      <w:numFmt w:val="bullet"/>
      <w:lvlText w:val=""/>
      <w:lvlJc w:val="left"/>
      <w:pPr>
        <w:ind w:left="2948" w:hanging="360"/>
      </w:pPr>
      <w:rPr>
        <w:rFonts w:ascii="Symbol" w:hAnsi="Symbol" w:hint="default"/>
      </w:rPr>
    </w:lvl>
    <w:lvl w:ilvl="4" w:tplc="080A0003" w:tentative="1">
      <w:start w:val="1"/>
      <w:numFmt w:val="bullet"/>
      <w:lvlText w:val="o"/>
      <w:lvlJc w:val="left"/>
      <w:pPr>
        <w:ind w:left="3668" w:hanging="360"/>
      </w:pPr>
      <w:rPr>
        <w:rFonts w:ascii="Courier New" w:hAnsi="Courier New" w:cs="Courier New" w:hint="default"/>
      </w:rPr>
    </w:lvl>
    <w:lvl w:ilvl="5" w:tplc="080A0005" w:tentative="1">
      <w:start w:val="1"/>
      <w:numFmt w:val="bullet"/>
      <w:lvlText w:val=""/>
      <w:lvlJc w:val="left"/>
      <w:pPr>
        <w:ind w:left="4388" w:hanging="360"/>
      </w:pPr>
      <w:rPr>
        <w:rFonts w:ascii="Wingdings" w:hAnsi="Wingdings" w:hint="default"/>
      </w:rPr>
    </w:lvl>
    <w:lvl w:ilvl="6" w:tplc="080A0001" w:tentative="1">
      <w:start w:val="1"/>
      <w:numFmt w:val="bullet"/>
      <w:lvlText w:val=""/>
      <w:lvlJc w:val="left"/>
      <w:pPr>
        <w:ind w:left="5108" w:hanging="360"/>
      </w:pPr>
      <w:rPr>
        <w:rFonts w:ascii="Symbol" w:hAnsi="Symbol" w:hint="default"/>
      </w:rPr>
    </w:lvl>
    <w:lvl w:ilvl="7" w:tplc="080A0003" w:tentative="1">
      <w:start w:val="1"/>
      <w:numFmt w:val="bullet"/>
      <w:lvlText w:val="o"/>
      <w:lvlJc w:val="left"/>
      <w:pPr>
        <w:ind w:left="5828" w:hanging="360"/>
      </w:pPr>
      <w:rPr>
        <w:rFonts w:ascii="Courier New" w:hAnsi="Courier New" w:cs="Courier New" w:hint="default"/>
      </w:rPr>
    </w:lvl>
    <w:lvl w:ilvl="8" w:tplc="080A0005" w:tentative="1">
      <w:start w:val="1"/>
      <w:numFmt w:val="bullet"/>
      <w:lvlText w:val=""/>
      <w:lvlJc w:val="left"/>
      <w:pPr>
        <w:ind w:left="6548" w:hanging="360"/>
      </w:pPr>
      <w:rPr>
        <w:rFonts w:ascii="Wingdings" w:hAnsi="Wingdings" w:hint="default"/>
      </w:rPr>
    </w:lvl>
  </w:abstractNum>
  <w:abstractNum w:abstractNumId="23">
    <w:nsid w:val="2FA63794"/>
    <w:multiLevelType w:val="hybridMultilevel"/>
    <w:tmpl w:val="E488D2A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A004772"/>
    <w:multiLevelType w:val="hybridMultilevel"/>
    <w:tmpl w:val="434884E4"/>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5">
    <w:nsid w:val="3BCB1FF8"/>
    <w:multiLevelType w:val="hybridMultilevel"/>
    <w:tmpl w:val="3E4EA7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C2C2217"/>
    <w:multiLevelType w:val="hybridMultilevel"/>
    <w:tmpl w:val="F0A0CB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2F86E4E"/>
    <w:multiLevelType w:val="hybridMultilevel"/>
    <w:tmpl w:val="E2EADE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3DA4197"/>
    <w:multiLevelType w:val="hybridMultilevel"/>
    <w:tmpl w:val="0C84667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48A1FFC"/>
    <w:multiLevelType w:val="hybridMultilevel"/>
    <w:tmpl w:val="39EA0F0E"/>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0">
    <w:nsid w:val="49655E67"/>
    <w:multiLevelType w:val="hybridMultilevel"/>
    <w:tmpl w:val="B4FA6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9E04E57"/>
    <w:multiLevelType w:val="hybridMultilevel"/>
    <w:tmpl w:val="25E67150"/>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2">
    <w:nsid w:val="4AFD0B93"/>
    <w:multiLevelType w:val="hybridMultilevel"/>
    <w:tmpl w:val="60447C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D9815F5"/>
    <w:multiLevelType w:val="hybridMultilevel"/>
    <w:tmpl w:val="15888A64"/>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4">
    <w:nsid w:val="4E8F78D9"/>
    <w:multiLevelType w:val="hybridMultilevel"/>
    <w:tmpl w:val="BAC83466"/>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5">
    <w:nsid w:val="50B45193"/>
    <w:multiLevelType w:val="hybridMultilevel"/>
    <w:tmpl w:val="5C024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4AF126E"/>
    <w:multiLevelType w:val="hybridMultilevel"/>
    <w:tmpl w:val="AB903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54C01A04"/>
    <w:multiLevelType w:val="hybridMultilevel"/>
    <w:tmpl w:val="8BB4F8C4"/>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8">
    <w:nsid w:val="57E96046"/>
    <w:multiLevelType w:val="hybridMultilevel"/>
    <w:tmpl w:val="4C246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58684A7E"/>
    <w:multiLevelType w:val="hybridMultilevel"/>
    <w:tmpl w:val="AE660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598E7552"/>
    <w:multiLevelType w:val="hybridMultilevel"/>
    <w:tmpl w:val="E8D491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5BAE618B"/>
    <w:multiLevelType w:val="hybridMultilevel"/>
    <w:tmpl w:val="AFB2B884"/>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2">
    <w:nsid w:val="5BC71B1D"/>
    <w:multiLevelType w:val="hybridMultilevel"/>
    <w:tmpl w:val="B3542C90"/>
    <w:lvl w:ilvl="0" w:tplc="080A000D">
      <w:start w:val="1"/>
      <w:numFmt w:val="bullet"/>
      <w:lvlText w:val=""/>
      <w:lvlJc w:val="left"/>
      <w:pPr>
        <w:ind w:left="1077" w:hanging="360"/>
      </w:pPr>
      <w:rPr>
        <w:rFonts w:ascii="Wingdings" w:hAnsi="Wingdings"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43">
    <w:nsid w:val="5C9517A2"/>
    <w:multiLevelType w:val="hybridMultilevel"/>
    <w:tmpl w:val="3970EE82"/>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5F812823"/>
    <w:multiLevelType w:val="hybridMultilevel"/>
    <w:tmpl w:val="FA006DD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61A84111"/>
    <w:multiLevelType w:val="hybridMultilevel"/>
    <w:tmpl w:val="C1241E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642A671C"/>
    <w:multiLevelType w:val="hybridMultilevel"/>
    <w:tmpl w:val="B0C2A03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7">
    <w:nsid w:val="64E15E42"/>
    <w:multiLevelType w:val="hybridMultilevel"/>
    <w:tmpl w:val="98301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67131A7D"/>
    <w:multiLevelType w:val="multilevel"/>
    <w:tmpl w:val="E5D6F9F2"/>
    <w:lvl w:ilvl="0">
      <w:start w:val="9"/>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nsid w:val="69511C7F"/>
    <w:multiLevelType w:val="hybridMultilevel"/>
    <w:tmpl w:val="C43CDD76"/>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0">
    <w:nsid w:val="6A5A5BA5"/>
    <w:multiLevelType w:val="hybridMultilevel"/>
    <w:tmpl w:val="ECC83206"/>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1">
    <w:nsid w:val="6B264D85"/>
    <w:multiLevelType w:val="hybridMultilevel"/>
    <w:tmpl w:val="3F2E5442"/>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2">
    <w:nsid w:val="6D5763BD"/>
    <w:multiLevelType w:val="hybridMultilevel"/>
    <w:tmpl w:val="CFAEDB82"/>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3">
    <w:nsid w:val="739C733F"/>
    <w:multiLevelType w:val="hybridMultilevel"/>
    <w:tmpl w:val="EFFAE05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74495FE2"/>
    <w:multiLevelType w:val="hybridMultilevel"/>
    <w:tmpl w:val="BC78E418"/>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5">
    <w:nsid w:val="78953437"/>
    <w:multiLevelType w:val="hybridMultilevel"/>
    <w:tmpl w:val="F89036FE"/>
    <w:lvl w:ilvl="0" w:tplc="080A0001">
      <w:start w:val="1"/>
      <w:numFmt w:val="bullet"/>
      <w:lvlText w:val=""/>
      <w:lvlJc w:val="left"/>
      <w:pPr>
        <w:ind w:left="855" w:hanging="360"/>
      </w:pPr>
      <w:rPr>
        <w:rFonts w:ascii="Symbol" w:hAnsi="Symbol" w:hint="default"/>
      </w:rPr>
    </w:lvl>
    <w:lvl w:ilvl="1" w:tplc="080A0003" w:tentative="1">
      <w:start w:val="1"/>
      <w:numFmt w:val="bullet"/>
      <w:lvlText w:val="o"/>
      <w:lvlJc w:val="left"/>
      <w:pPr>
        <w:ind w:left="1575" w:hanging="360"/>
      </w:pPr>
      <w:rPr>
        <w:rFonts w:ascii="Courier New" w:hAnsi="Courier New" w:cs="Courier New" w:hint="default"/>
      </w:rPr>
    </w:lvl>
    <w:lvl w:ilvl="2" w:tplc="080A0005" w:tentative="1">
      <w:start w:val="1"/>
      <w:numFmt w:val="bullet"/>
      <w:lvlText w:val=""/>
      <w:lvlJc w:val="left"/>
      <w:pPr>
        <w:ind w:left="2295" w:hanging="360"/>
      </w:pPr>
      <w:rPr>
        <w:rFonts w:ascii="Wingdings" w:hAnsi="Wingdings" w:hint="default"/>
      </w:rPr>
    </w:lvl>
    <w:lvl w:ilvl="3" w:tplc="080A0001" w:tentative="1">
      <w:start w:val="1"/>
      <w:numFmt w:val="bullet"/>
      <w:lvlText w:val=""/>
      <w:lvlJc w:val="left"/>
      <w:pPr>
        <w:ind w:left="3015" w:hanging="360"/>
      </w:pPr>
      <w:rPr>
        <w:rFonts w:ascii="Symbol" w:hAnsi="Symbol" w:hint="default"/>
      </w:rPr>
    </w:lvl>
    <w:lvl w:ilvl="4" w:tplc="080A0003" w:tentative="1">
      <w:start w:val="1"/>
      <w:numFmt w:val="bullet"/>
      <w:lvlText w:val="o"/>
      <w:lvlJc w:val="left"/>
      <w:pPr>
        <w:ind w:left="3735" w:hanging="360"/>
      </w:pPr>
      <w:rPr>
        <w:rFonts w:ascii="Courier New" w:hAnsi="Courier New" w:cs="Courier New" w:hint="default"/>
      </w:rPr>
    </w:lvl>
    <w:lvl w:ilvl="5" w:tplc="080A0005" w:tentative="1">
      <w:start w:val="1"/>
      <w:numFmt w:val="bullet"/>
      <w:lvlText w:val=""/>
      <w:lvlJc w:val="left"/>
      <w:pPr>
        <w:ind w:left="4455" w:hanging="360"/>
      </w:pPr>
      <w:rPr>
        <w:rFonts w:ascii="Wingdings" w:hAnsi="Wingdings" w:hint="default"/>
      </w:rPr>
    </w:lvl>
    <w:lvl w:ilvl="6" w:tplc="080A0001" w:tentative="1">
      <w:start w:val="1"/>
      <w:numFmt w:val="bullet"/>
      <w:lvlText w:val=""/>
      <w:lvlJc w:val="left"/>
      <w:pPr>
        <w:ind w:left="5175" w:hanging="360"/>
      </w:pPr>
      <w:rPr>
        <w:rFonts w:ascii="Symbol" w:hAnsi="Symbol" w:hint="default"/>
      </w:rPr>
    </w:lvl>
    <w:lvl w:ilvl="7" w:tplc="080A0003" w:tentative="1">
      <w:start w:val="1"/>
      <w:numFmt w:val="bullet"/>
      <w:lvlText w:val="o"/>
      <w:lvlJc w:val="left"/>
      <w:pPr>
        <w:ind w:left="5895" w:hanging="360"/>
      </w:pPr>
      <w:rPr>
        <w:rFonts w:ascii="Courier New" w:hAnsi="Courier New" w:cs="Courier New" w:hint="default"/>
      </w:rPr>
    </w:lvl>
    <w:lvl w:ilvl="8" w:tplc="080A0005" w:tentative="1">
      <w:start w:val="1"/>
      <w:numFmt w:val="bullet"/>
      <w:lvlText w:val=""/>
      <w:lvlJc w:val="left"/>
      <w:pPr>
        <w:ind w:left="6615" w:hanging="360"/>
      </w:pPr>
      <w:rPr>
        <w:rFonts w:ascii="Wingdings" w:hAnsi="Wingdings" w:hint="default"/>
      </w:rPr>
    </w:lvl>
  </w:abstractNum>
  <w:abstractNum w:abstractNumId="56">
    <w:nsid w:val="78E375C0"/>
    <w:multiLevelType w:val="hybridMultilevel"/>
    <w:tmpl w:val="40686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7B007172"/>
    <w:multiLevelType w:val="hybridMultilevel"/>
    <w:tmpl w:val="F7449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7CBB620F"/>
    <w:multiLevelType w:val="hybridMultilevel"/>
    <w:tmpl w:val="951E090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7D654F55"/>
    <w:multiLevelType w:val="hybridMultilevel"/>
    <w:tmpl w:val="58F2CB5A"/>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0">
    <w:nsid w:val="7D8E7678"/>
    <w:multiLevelType w:val="hybridMultilevel"/>
    <w:tmpl w:val="F44A3B7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7E4B46AE"/>
    <w:multiLevelType w:val="hybridMultilevel"/>
    <w:tmpl w:val="A9CA2A68"/>
    <w:lvl w:ilvl="0" w:tplc="ACB6742E">
      <w:start w:val="1"/>
      <w:numFmt w:val="lowerLetter"/>
      <w:lvlText w:val="%1)"/>
      <w:lvlJc w:val="left"/>
      <w:pPr>
        <w:ind w:left="1215" w:hanging="360"/>
      </w:pPr>
      <w:rPr>
        <w:rFonts w:hint="default"/>
      </w:rPr>
    </w:lvl>
    <w:lvl w:ilvl="1" w:tplc="080A0019" w:tentative="1">
      <w:start w:val="1"/>
      <w:numFmt w:val="lowerLetter"/>
      <w:lvlText w:val="%2."/>
      <w:lvlJc w:val="left"/>
      <w:pPr>
        <w:ind w:left="1935" w:hanging="360"/>
      </w:pPr>
    </w:lvl>
    <w:lvl w:ilvl="2" w:tplc="080A001B" w:tentative="1">
      <w:start w:val="1"/>
      <w:numFmt w:val="lowerRoman"/>
      <w:lvlText w:val="%3."/>
      <w:lvlJc w:val="right"/>
      <w:pPr>
        <w:ind w:left="2655" w:hanging="180"/>
      </w:pPr>
    </w:lvl>
    <w:lvl w:ilvl="3" w:tplc="080A000F" w:tentative="1">
      <w:start w:val="1"/>
      <w:numFmt w:val="decimal"/>
      <w:lvlText w:val="%4."/>
      <w:lvlJc w:val="left"/>
      <w:pPr>
        <w:ind w:left="3375" w:hanging="360"/>
      </w:pPr>
    </w:lvl>
    <w:lvl w:ilvl="4" w:tplc="080A0019" w:tentative="1">
      <w:start w:val="1"/>
      <w:numFmt w:val="lowerLetter"/>
      <w:lvlText w:val="%5."/>
      <w:lvlJc w:val="left"/>
      <w:pPr>
        <w:ind w:left="4095" w:hanging="360"/>
      </w:pPr>
    </w:lvl>
    <w:lvl w:ilvl="5" w:tplc="080A001B" w:tentative="1">
      <w:start w:val="1"/>
      <w:numFmt w:val="lowerRoman"/>
      <w:lvlText w:val="%6."/>
      <w:lvlJc w:val="right"/>
      <w:pPr>
        <w:ind w:left="4815" w:hanging="180"/>
      </w:pPr>
    </w:lvl>
    <w:lvl w:ilvl="6" w:tplc="080A000F" w:tentative="1">
      <w:start w:val="1"/>
      <w:numFmt w:val="decimal"/>
      <w:lvlText w:val="%7."/>
      <w:lvlJc w:val="left"/>
      <w:pPr>
        <w:ind w:left="5535" w:hanging="360"/>
      </w:pPr>
    </w:lvl>
    <w:lvl w:ilvl="7" w:tplc="080A0019" w:tentative="1">
      <w:start w:val="1"/>
      <w:numFmt w:val="lowerLetter"/>
      <w:lvlText w:val="%8."/>
      <w:lvlJc w:val="left"/>
      <w:pPr>
        <w:ind w:left="6255" w:hanging="360"/>
      </w:pPr>
    </w:lvl>
    <w:lvl w:ilvl="8" w:tplc="080A001B" w:tentative="1">
      <w:start w:val="1"/>
      <w:numFmt w:val="lowerRoman"/>
      <w:lvlText w:val="%9."/>
      <w:lvlJc w:val="right"/>
      <w:pPr>
        <w:ind w:left="6975" w:hanging="180"/>
      </w:pPr>
    </w:lvl>
  </w:abstractNum>
  <w:abstractNum w:abstractNumId="62">
    <w:nsid w:val="7FC27AB7"/>
    <w:multiLevelType w:val="hybridMultilevel"/>
    <w:tmpl w:val="3D7AFDB2"/>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6"/>
  </w:num>
  <w:num w:numId="2">
    <w:abstractNumId w:val="58"/>
  </w:num>
  <w:num w:numId="3">
    <w:abstractNumId w:val="25"/>
  </w:num>
  <w:num w:numId="4">
    <w:abstractNumId w:val="45"/>
  </w:num>
  <w:num w:numId="5">
    <w:abstractNumId w:val="28"/>
  </w:num>
  <w:num w:numId="6">
    <w:abstractNumId w:val="60"/>
  </w:num>
  <w:num w:numId="7">
    <w:abstractNumId w:val="17"/>
  </w:num>
  <w:num w:numId="8">
    <w:abstractNumId w:val="56"/>
  </w:num>
  <w:num w:numId="9">
    <w:abstractNumId w:val="40"/>
  </w:num>
  <w:num w:numId="10">
    <w:abstractNumId w:val="39"/>
  </w:num>
  <w:num w:numId="11">
    <w:abstractNumId w:val="9"/>
  </w:num>
  <w:num w:numId="12">
    <w:abstractNumId w:val="57"/>
  </w:num>
  <w:num w:numId="13">
    <w:abstractNumId w:val="22"/>
  </w:num>
  <w:num w:numId="14">
    <w:abstractNumId w:val="47"/>
  </w:num>
  <w:num w:numId="15">
    <w:abstractNumId w:val="4"/>
  </w:num>
  <w:num w:numId="16">
    <w:abstractNumId w:val="26"/>
  </w:num>
  <w:num w:numId="17">
    <w:abstractNumId w:val="53"/>
  </w:num>
  <w:num w:numId="18">
    <w:abstractNumId w:val="38"/>
  </w:num>
  <w:num w:numId="19">
    <w:abstractNumId w:val="7"/>
  </w:num>
  <w:num w:numId="20">
    <w:abstractNumId w:val="43"/>
  </w:num>
  <w:num w:numId="21">
    <w:abstractNumId w:val="48"/>
  </w:num>
  <w:num w:numId="22">
    <w:abstractNumId w:val="35"/>
  </w:num>
  <w:num w:numId="23">
    <w:abstractNumId w:val="13"/>
  </w:num>
  <w:num w:numId="24">
    <w:abstractNumId w:val="23"/>
  </w:num>
  <w:num w:numId="25">
    <w:abstractNumId w:val="44"/>
  </w:num>
  <w:num w:numId="26">
    <w:abstractNumId w:val="0"/>
  </w:num>
  <w:num w:numId="27">
    <w:abstractNumId w:val="12"/>
  </w:num>
  <w:num w:numId="28">
    <w:abstractNumId w:val="20"/>
  </w:num>
  <w:num w:numId="29">
    <w:abstractNumId w:val="36"/>
  </w:num>
  <w:num w:numId="30">
    <w:abstractNumId w:val="14"/>
  </w:num>
  <w:num w:numId="31">
    <w:abstractNumId w:val="30"/>
  </w:num>
  <w:num w:numId="32">
    <w:abstractNumId w:val="55"/>
  </w:num>
  <w:num w:numId="33">
    <w:abstractNumId w:val="61"/>
  </w:num>
  <w:num w:numId="34">
    <w:abstractNumId w:val="3"/>
  </w:num>
  <w:num w:numId="35">
    <w:abstractNumId w:val="21"/>
  </w:num>
  <w:num w:numId="36">
    <w:abstractNumId w:val="37"/>
  </w:num>
  <w:num w:numId="37">
    <w:abstractNumId w:val="18"/>
  </w:num>
  <w:num w:numId="38">
    <w:abstractNumId w:val="46"/>
  </w:num>
  <w:num w:numId="39">
    <w:abstractNumId w:val="49"/>
  </w:num>
  <w:num w:numId="40">
    <w:abstractNumId w:val="2"/>
  </w:num>
  <w:num w:numId="41">
    <w:abstractNumId w:val="10"/>
  </w:num>
  <w:num w:numId="42">
    <w:abstractNumId w:val="27"/>
  </w:num>
  <w:num w:numId="43">
    <w:abstractNumId w:val="16"/>
  </w:num>
  <w:num w:numId="44">
    <w:abstractNumId w:val="51"/>
  </w:num>
  <w:num w:numId="45">
    <w:abstractNumId w:val="54"/>
  </w:num>
  <w:num w:numId="46">
    <w:abstractNumId w:val="1"/>
  </w:num>
  <w:num w:numId="47">
    <w:abstractNumId w:val="29"/>
  </w:num>
  <w:num w:numId="48">
    <w:abstractNumId w:val="31"/>
  </w:num>
  <w:num w:numId="49">
    <w:abstractNumId w:val="15"/>
  </w:num>
  <w:num w:numId="50">
    <w:abstractNumId w:val="50"/>
  </w:num>
  <w:num w:numId="51">
    <w:abstractNumId w:val="52"/>
  </w:num>
  <w:num w:numId="52">
    <w:abstractNumId w:val="8"/>
  </w:num>
  <w:num w:numId="53">
    <w:abstractNumId w:val="34"/>
  </w:num>
  <w:num w:numId="54">
    <w:abstractNumId w:val="42"/>
  </w:num>
  <w:num w:numId="55">
    <w:abstractNumId w:val="41"/>
  </w:num>
  <w:num w:numId="56">
    <w:abstractNumId w:val="19"/>
  </w:num>
  <w:num w:numId="57">
    <w:abstractNumId w:val="5"/>
  </w:num>
  <w:num w:numId="58">
    <w:abstractNumId w:val="32"/>
  </w:num>
  <w:num w:numId="59">
    <w:abstractNumId w:val="11"/>
  </w:num>
  <w:num w:numId="60">
    <w:abstractNumId w:val="33"/>
  </w:num>
  <w:num w:numId="61">
    <w:abstractNumId w:val="62"/>
  </w:num>
  <w:num w:numId="62">
    <w:abstractNumId w:val="59"/>
  </w:num>
  <w:num w:numId="63">
    <w:abstractNumId w:val="2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9D9"/>
    <w:rsid w:val="00003B1A"/>
    <w:rsid w:val="000073CE"/>
    <w:rsid w:val="00013E01"/>
    <w:rsid w:val="00016FFF"/>
    <w:rsid w:val="00021945"/>
    <w:rsid w:val="0002389B"/>
    <w:rsid w:val="000243A0"/>
    <w:rsid w:val="00026D50"/>
    <w:rsid w:val="00034527"/>
    <w:rsid w:val="00034C35"/>
    <w:rsid w:val="00041ED0"/>
    <w:rsid w:val="0004523E"/>
    <w:rsid w:val="0004715A"/>
    <w:rsid w:val="000501E4"/>
    <w:rsid w:val="00052496"/>
    <w:rsid w:val="00054EAB"/>
    <w:rsid w:val="000600A7"/>
    <w:rsid w:val="00060436"/>
    <w:rsid w:val="00060D93"/>
    <w:rsid w:val="0006758C"/>
    <w:rsid w:val="00067863"/>
    <w:rsid w:val="00067EDF"/>
    <w:rsid w:val="0007419A"/>
    <w:rsid w:val="00080682"/>
    <w:rsid w:val="000901CB"/>
    <w:rsid w:val="0009429F"/>
    <w:rsid w:val="000A4CB2"/>
    <w:rsid w:val="000A5B0E"/>
    <w:rsid w:val="000B274A"/>
    <w:rsid w:val="000B2F1B"/>
    <w:rsid w:val="000B4452"/>
    <w:rsid w:val="000B49D9"/>
    <w:rsid w:val="000C04FF"/>
    <w:rsid w:val="000C2619"/>
    <w:rsid w:val="000C28E4"/>
    <w:rsid w:val="000C2A98"/>
    <w:rsid w:val="000C3C0B"/>
    <w:rsid w:val="000C6BB9"/>
    <w:rsid w:val="000D15B1"/>
    <w:rsid w:val="000D4A7C"/>
    <w:rsid w:val="000D4BC6"/>
    <w:rsid w:val="000E03DD"/>
    <w:rsid w:val="000E20A9"/>
    <w:rsid w:val="000F69E3"/>
    <w:rsid w:val="000F6E23"/>
    <w:rsid w:val="0010057A"/>
    <w:rsid w:val="0010310F"/>
    <w:rsid w:val="001058E4"/>
    <w:rsid w:val="001070E8"/>
    <w:rsid w:val="00107B1D"/>
    <w:rsid w:val="001119E5"/>
    <w:rsid w:val="001146D9"/>
    <w:rsid w:val="001167FB"/>
    <w:rsid w:val="001217A0"/>
    <w:rsid w:val="001329A7"/>
    <w:rsid w:val="00137470"/>
    <w:rsid w:val="001379DE"/>
    <w:rsid w:val="00140FBC"/>
    <w:rsid w:val="00146509"/>
    <w:rsid w:val="00150F1B"/>
    <w:rsid w:val="001517CE"/>
    <w:rsid w:val="00155A47"/>
    <w:rsid w:val="00157B0A"/>
    <w:rsid w:val="00161874"/>
    <w:rsid w:val="00171B7D"/>
    <w:rsid w:val="0017582F"/>
    <w:rsid w:val="00181ED4"/>
    <w:rsid w:val="00184368"/>
    <w:rsid w:val="00190907"/>
    <w:rsid w:val="00191183"/>
    <w:rsid w:val="00192C30"/>
    <w:rsid w:val="001A2A34"/>
    <w:rsid w:val="001A5BC7"/>
    <w:rsid w:val="001B41FA"/>
    <w:rsid w:val="001C41DA"/>
    <w:rsid w:val="001C65DC"/>
    <w:rsid w:val="001C7FC6"/>
    <w:rsid w:val="001D1180"/>
    <w:rsid w:val="001D5770"/>
    <w:rsid w:val="001D67F3"/>
    <w:rsid w:val="001E1FB3"/>
    <w:rsid w:val="00203F47"/>
    <w:rsid w:val="0021693F"/>
    <w:rsid w:val="00237444"/>
    <w:rsid w:val="00255099"/>
    <w:rsid w:val="002607B6"/>
    <w:rsid w:val="00260958"/>
    <w:rsid w:val="00261272"/>
    <w:rsid w:val="00267075"/>
    <w:rsid w:val="0027468D"/>
    <w:rsid w:val="00274C52"/>
    <w:rsid w:val="0027512B"/>
    <w:rsid w:val="00281499"/>
    <w:rsid w:val="002833E9"/>
    <w:rsid w:val="002873E5"/>
    <w:rsid w:val="002904DF"/>
    <w:rsid w:val="00291073"/>
    <w:rsid w:val="0029235F"/>
    <w:rsid w:val="002A348B"/>
    <w:rsid w:val="002A38AA"/>
    <w:rsid w:val="002A61A3"/>
    <w:rsid w:val="002A64F7"/>
    <w:rsid w:val="002A6F08"/>
    <w:rsid w:val="002B05AB"/>
    <w:rsid w:val="002B0C27"/>
    <w:rsid w:val="002B0E96"/>
    <w:rsid w:val="002B5244"/>
    <w:rsid w:val="002C4F91"/>
    <w:rsid w:val="002C522B"/>
    <w:rsid w:val="002C7CFE"/>
    <w:rsid w:val="002D2605"/>
    <w:rsid w:val="002D2628"/>
    <w:rsid w:val="002D5535"/>
    <w:rsid w:val="002D74AA"/>
    <w:rsid w:val="002E2F9E"/>
    <w:rsid w:val="002E6463"/>
    <w:rsid w:val="00304290"/>
    <w:rsid w:val="00307907"/>
    <w:rsid w:val="00307DD8"/>
    <w:rsid w:val="0031326A"/>
    <w:rsid w:val="00313F6A"/>
    <w:rsid w:val="003146DC"/>
    <w:rsid w:val="00316159"/>
    <w:rsid w:val="00317C4E"/>
    <w:rsid w:val="00321611"/>
    <w:rsid w:val="00323648"/>
    <w:rsid w:val="00324F9D"/>
    <w:rsid w:val="003308FC"/>
    <w:rsid w:val="0033138E"/>
    <w:rsid w:val="00333374"/>
    <w:rsid w:val="0034142D"/>
    <w:rsid w:val="00351CD4"/>
    <w:rsid w:val="00351F21"/>
    <w:rsid w:val="003555E9"/>
    <w:rsid w:val="003557C8"/>
    <w:rsid w:val="00356DF6"/>
    <w:rsid w:val="003671AD"/>
    <w:rsid w:val="00367C40"/>
    <w:rsid w:val="00381047"/>
    <w:rsid w:val="00387F13"/>
    <w:rsid w:val="003911AF"/>
    <w:rsid w:val="003A50C9"/>
    <w:rsid w:val="003A7C83"/>
    <w:rsid w:val="003B265F"/>
    <w:rsid w:val="003B64DF"/>
    <w:rsid w:val="003B6656"/>
    <w:rsid w:val="003C663F"/>
    <w:rsid w:val="003C7DF1"/>
    <w:rsid w:val="003D0BD3"/>
    <w:rsid w:val="003D3BC3"/>
    <w:rsid w:val="003D3CD6"/>
    <w:rsid w:val="003E3457"/>
    <w:rsid w:val="003E3C81"/>
    <w:rsid w:val="003F37BB"/>
    <w:rsid w:val="003F4938"/>
    <w:rsid w:val="003F6BBE"/>
    <w:rsid w:val="00402442"/>
    <w:rsid w:val="00406279"/>
    <w:rsid w:val="0041084C"/>
    <w:rsid w:val="00412884"/>
    <w:rsid w:val="00413BB8"/>
    <w:rsid w:val="00414312"/>
    <w:rsid w:val="00415387"/>
    <w:rsid w:val="00430534"/>
    <w:rsid w:val="004449B7"/>
    <w:rsid w:val="00453428"/>
    <w:rsid w:val="00453B8F"/>
    <w:rsid w:val="00454F3E"/>
    <w:rsid w:val="0046009B"/>
    <w:rsid w:val="00462F85"/>
    <w:rsid w:val="00464A25"/>
    <w:rsid w:val="00465396"/>
    <w:rsid w:val="0046637B"/>
    <w:rsid w:val="004709A1"/>
    <w:rsid w:val="004766F8"/>
    <w:rsid w:val="00477A2D"/>
    <w:rsid w:val="004845AE"/>
    <w:rsid w:val="00485E92"/>
    <w:rsid w:val="00487BD9"/>
    <w:rsid w:val="004A1B61"/>
    <w:rsid w:val="004A41FE"/>
    <w:rsid w:val="004C5D65"/>
    <w:rsid w:val="004C75D8"/>
    <w:rsid w:val="004D3140"/>
    <w:rsid w:val="004E1C9B"/>
    <w:rsid w:val="004E4BC5"/>
    <w:rsid w:val="004E4CFA"/>
    <w:rsid w:val="004E6D09"/>
    <w:rsid w:val="004E7192"/>
    <w:rsid w:val="004F2074"/>
    <w:rsid w:val="004F2A75"/>
    <w:rsid w:val="004F3A36"/>
    <w:rsid w:val="004F50CA"/>
    <w:rsid w:val="004F7A12"/>
    <w:rsid w:val="00501A5C"/>
    <w:rsid w:val="00501D38"/>
    <w:rsid w:val="00504BCB"/>
    <w:rsid w:val="00515006"/>
    <w:rsid w:val="00515A15"/>
    <w:rsid w:val="00515DC8"/>
    <w:rsid w:val="005252DB"/>
    <w:rsid w:val="00527339"/>
    <w:rsid w:val="00527D17"/>
    <w:rsid w:val="005329C8"/>
    <w:rsid w:val="00534EDA"/>
    <w:rsid w:val="00534FA8"/>
    <w:rsid w:val="0053735D"/>
    <w:rsid w:val="00537651"/>
    <w:rsid w:val="00546D51"/>
    <w:rsid w:val="00551AC2"/>
    <w:rsid w:val="00551C38"/>
    <w:rsid w:val="00554448"/>
    <w:rsid w:val="00557872"/>
    <w:rsid w:val="00564808"/>
    <w:rsid w:val="0056642D"/>
    <w:rsid w:val="00567CB4"/>
    <w:rsid w:val="00572B68"/>
    <w:rsid w:val="00574F7F"/>
    <w:rsid w:val="005771DF"/>
    <w:rsid w:val="00580336"/>
    <w:rsid w:val="005805F7"/>
    <w:rsid w:val="00580845"/>
    <w:rsid w:val="00584538"/>
    <w:rsid w:val="00586432"/>
    <w:rsid w:val="005963BE"/>
    <w:rsid w:val="005972B5"/>
    <w:rsid w:val="005A214C"/>
    <w:rsid w:val="005A62D6"/>
    <w:rsid w:val="005A6395"/>
    <w:rsid w:val="005B411F"/>
    <w:rsid w:val="005B539F"/>
    <w:rsid w:val="005B5F86"/>
    <w:rsid w:val="005C45CF"/>
    <w:rsid w:val="005D57F6"/>
    <w:rsid w:val="005E28A2"/>
    <w:rsid w:val="005E6755"/>
    <w:rsid w:val="005E7B96"/>
    <w:rsid w:val="005F0847"/>
    <w:rsid w:val="00601F33"/>
    <w:rsid w:val="0060318D"/>
    <w:rsid w:val="00604DCD"/>
    <w:rsid w:val="00606D93"/>
    <w:rsid w:val="00607EAB"/>
    <w:rsid w:val="00614813"/>
    <w:rsid w:val="0061678A"/>
    <w:rsid w:val="00617E65"/>
    <w:rsid w:val="00624200"/>
    <w:rsid w:val="00625D8E"/>
    <w:rsid w:val="00634F08"/>
    <w:rsid w:val="006509E1"/>
    <w:rsid w:val="006516BB"/>
    <w:rsid w:val="006529B0"/>
    <w:rsid w:val="00653435"/>
    <w:rsid w:val="00654937"/>
    <w:rsid w:val="006674AB"/>
    <w:rsid w:val="006715C2"/>
    <w:rsid w:val="006717C2"/>
    <w:rsid w:val="00675FC5"/>
    <w:rsid w:val="00677BF4"/>
    <w:rsid w:val="0068034D"/>
    <w:rsid w:val="006861B9"/>
    <w:rsid w:val="00691463"/>
    <w:rsid w:val="0069573C"/>
    <w:rsid w:val="00696C94"/>
    <w:rsid w:val="00697B35"/>
    <w:rsid w:val="006A608B"/>
    <w:rsid w:val="006B0A54"/>
    <w:rsid w:val="006B5F34"/>
    <w:rsid w:val="006B6439"/>
    <w:rsid w:val="006C1B9E"/>
    <w:rsid w:val="006C28AC"/>
    <w:rsid w:val="006C4026"/>
    <w:rsid w:val="006C49C1"/>
    <w:rsid w:val="006C6932"/>
    <w:rsid w:val="006D062C"/>
    <w:rsid w:val="006D23E7"/>
    <w:rsid w:val="006D30D1"/>
    <w:rsid w:val="006D7C42"/>
    <w:rsid w:val="006E0B76"/>
    <w:rsid w:val="006E0FED"/>
    <w:rsid w:val="006E6D5B"/>
    <w:rsid w:val="006F4296"/>
    <w:rsid w:val="006F47C9"/>
    <w:rsid w:val="006F54C3"/>
    <w:rsid w:val="00700E88"/>
    <w:rsid w:val="0070308F"/>
    <w:rsid w:val="00704867"/>
    <w:rsid w:val="00712ABF"/>
    <w:rsid w:val="00713CEF"/>
    <w:rsid w:val="00713DE8"/>
    <w:rsid w:val="00720054"/>
    <w:rsid w:val="00722CE7"/>
    <w:rsid w:val="0073114F"/>
    <w:rsid w:val="00732DBE"/>
    <w:rsid w:val="00740E71"/>
    <w:rsid w:val="00742251"/>
    <w:rsid w:val="00747637"/>
    <w:rsid w:val="00752B99"/>
    <w:rsid w:val="00754686"/>
    <w:rsid w:val="0076161C"/>
    <w:rsid w:val="007634BD"/>
    <w:rsid w:val="007647A7"/>
    <w:rsid w:val="00765708"/>
    <w:rsid w:val="00773C1A"/>
    <w:rsid w:val="00777E34"/>
    <w:rsid w:val="007835F9"/>
    <w:rsid w:val="007841C8"/>
    <w:rsid w:val="0078675A"/>
    <w:rsid w:val="00792BEC"/>
    <w:rsid w:val="0079350F"/>
    <w:rsid w:val="00796A6B"/>
    <w:rsid w:val="0079710C"/>
    <w:rsid w:val="007A074A"/>
    <w:rsid w:val="007A124D"/>
    <w:rsid w:val="007A342A"/>
    <w:rsid w:val="007A54B0"/>
    <w:rsid w:val="007A57EC"/>
    <w:rsid w:val="007B0D2C"/>
    <w:rsid w:val="007B1A9A"/>
    <w:rsid w:val="007B3890"/>
    <w:rsid w:val="007C27CD"/>
    <w:rsid w:val="007C56C6"/>
    <w:rsid w:val="007C67A7"/>
    <w:rsid w:val="007C69DD"/>
    <w:rsid w:val="007D25B6"/>
    <w:rsid w:val="007D5C75"/>
    <w:rsid w:val="007E428B"/>
    <w:rsid w:val="007E71E7"/>
    <w:rsid w:val="007E7E66"/>
    <w:rsid w:val="007F1252"/>
    <w:rsid w:val="007F4A8A"/>
    <w:rsid w:val="007F5DEC"/>
    <w:rsid w:val="008035F8"/>
    <w:rsid w:val="0080486D"/>
    <w:rsid w:val="00806BD9"/>
    <w:rsid w:val="00806FE2"/>
    <w:rsid w:val="00813D95"/>
    <w:rsid w:val="00820561"/>
    <w:rsid w:val="00821056"/>
    <w:rsid w:val="00821FA7"/>
    <w:rsid w:val="00823782"/>
    <w:rsid w:val="0082714A"/>
    <w:rsid w:val="00827698"/>
    <w:rsid w:val="00830E68"/>
    <w:rsid w:val="00832D07"/>
    <w:rsid w:val="00834F4D"/>
    <w:rsid w:val="00835973"/>
    <w:rsid w:val="00841304"/>
    <w:rsid w:val="00841352"/>
    <w:rsid w:val="00843E60"/>
    <w:rsid w:val="00846806"/>
    <w:rsid w:val="00847819"/>
    <w:rsid w:val="00850C7B"/>
    <w:rsid w:val="008514EE"/>
    <w:rsid w:val="0085654A"/>
    <w:rsid w:val="008567B2"/>
    <w:rsid w:val="008620DE"/>
    <w:rsid w:val="00865DE8"/>
    <w:rsid w:val="00872D03"/>
    <w:rsid w:val="008730F8"/>
    <w:rsid w:val="00874670"/>
    <w:rsid w:val="00876677"/>
    <w:rsid w:val="00876825"/>
    <w:rsid w:val="00881C31"/>
    <w:rsid w:val="008878CE"/>
    <w:rsid w:val="008952AE"/>
    <w:rsid w:val="008A0A15"/>
    <w:rsid w:val="008A246E"/>
    <w:rsid w:val="008A3360"/>
    <w:rsid w:val="008A4B63"/>
    <w:rsid w:val="008A777A"/>
    <w:rsid w:val="008B13D9"/>
    <w:rsid w:val="008B21F3"/>
    <w:rsid w:val="008B2799"/>
    <w:rsid w:val="008B57FB"/>
    <w:rsid w:val="008B74A5"/>
    <w:rsid w:val="008B7657"/>
    <w:rsid w:val="008B7AAE"/>
    <w:rsid w:val="008C4A0B"/>
    <w:rsid w:val="008E2859"/>
    <w:rsid w:val="008E4922"/>
    <w:rsid w:val="008E4D86"/>
    <w:rsid w:val="008E7290"/>
    <w:rsid w:val="008F5DC0"/>
    <w:rsid w:val="009014F7"/>
    <w:rsid w:val="00903178"/>
    <w:rsid w:val="0090664C"/>
    <w:rsid w:val="009067EF"/>
    <w:rsid w:val="00907864"/>
    <w:rsid w:val="00916AED"/>
    <w:rsid w:val="00920D50"/>
    <w:rsid w:val="00927833"/>
    <w:rsid w:val="009334F3"/>
    <w:rsid w:val="0094391B"/>
    <w:rsid w:val="00946BAF"/>
    <w:rsid w:val="00950C5E"/>
    <w:rsid w:val="009573C8"/>
    <w:rsid w:val="00957763"/>
    <w:rsid w:val="0096223F"/>
    <w:rsid w:val="00962E80"/>
    <w:rsid w:val="0096339F"/>
    <w:rsid w:val="00963D4E"/>
    <w:rsid w:val="00973375"/>
    <w:rsid w:val="00975035"/>
    <w:rsid w:val="00975F9C"/>
    <w:rsid w:val="00977E49"/>
    <w:rsid w:val="00981542"/>
    <w:rsid w:val="00983878"/>
    <w:rsid w:val="009852F1"/>
    <w:rsid w:val="009877EA"/>
    <w:rsid w:val="0098781C"/>
    <w:rsid w:val="00991C53"/>
    <w:rsid w:val="00992F0D"/>
    <w:rsid w:val="00994958"/>
    <w:rsid w:val="00994E3B"/>
    <w:rsid w:val="00995308"/>
    <w:rsid w:val="00995535"/>
    <w:rsid w:val="00997E98"/>
    <w:rsid w:val="009A0B2F"/>
    <w:rsid w:val="009A1C4D"/>
    <w:rsid w:val="009A6107"/>
    <w:rsid w:val="009A7A3F"/>
    <w:rsid w:val="009A7FE4"/>
    <w:rsid w:val="009B1935"/>
    <w:rsid w:val="009B6B03"/>
    <w:rsid w:val="009C3F15"/>
    <w:rsid w:val="009C4533"/>
    <w:rsid w:val="009C463A"/>
    <w:rsid w:val="009C4C58"/>
    <w:rsid w:val="009C6240"/>
    <w:rsid w:val="009C70F3"/>
    <w:rsid w:val="009D02E4"/>
    <w:rsid w:val="009D263F"/>
    <w:rsid w:val="009E0CDC"/>
    <w:rsid w:val="009E3F31"/>
    <w:rsid w:val="009F7432"/>
    <w:rsid w:val="00A007BD"/>
    <w:rsid w:val="00A02B0D"/>
    <w:rsid w:val="00A02CAE"/>
    <w:rsid w:val="00A04930"/>
    <w:rsid w:val="00A079D4"/>
    <w:rsid w:val="00A1007C"/>
    <w:rsid w:val="00A10763"/>
    <w:rsid w:val="00A1319D"/>
    <w:rsid w:val="00A16431"/>
    <w:rsid w:val="00A17BA4"/>
    <w:rsid w:val="00A322A2"/>
    <w:rsid w:val="00A421A1"/>
    <w:rsid w:val="00A45B49"/>
    <w:rsid w:val="00A461AD"/>
    <w:rsid w:val="00A506D2"/>
    <w:rsid w:val="00A57B9B"/>
    <w:rsid w:val="00A6145A"/>
    <w:rsid w:val="00A661EE"/>
    <w:rsid w:val="00A6720F"/>
    <w:rsid w:val="00A76844"/>
    <w:rsid w:val="00A83D40"/>
    <w:rsid w:val="00A90BF3"/>
    <w:rsid w:val="00A91D6E"/>
    <w:rsid w:val="00A9453E"/>
    <w:rsid w:val="00A96822"/>
    <w:rsid w:val="00AA04A2"/>
    <w:rsid w:val="00AA6186"/>
    <w:rsid w:val="00AB170A"/>
    <w:rsid w:val="00AB4C78"/>
    <w:rsid w:val="00AB5366"/>
    <w:rsid w:val="00AB6EA9"/>
    <w:rsid w:val="00AC233F"/>
    <w:rsid w:val="00AC6DFD"/>
    <w:rsid w:val="00AD2931"/>
    <w:rsid w:val="00AD43C7"/>
    <w:rsid w:val="00AD5EF1"/>
    <w:rsid w:val="00AD6ED4"/>
    <w:rsid w:val="00AE1E1E"/>
    <w:rsid w:val="00AE5A7A"/>
    <w:rsid w:val="00AF0683"/>
    <w:rsid w:val="00AF1A3F"/>
    <w:rsid w:val="00AF1E1A"/>
    <w:rsid w:val="00AF5400"/>
    <w:rsid w:val="00B00FFE"/>
    <w:rsid w:val="00B04A36"/>
    <w:rsid w:val="00B057A5"/>
    <w:rsid w:val="00B07FA6"/>
    <w:rsid w:val="00B11E09"/>
    <w:rsid w:val="00B14A71"/>
    <w:rsid w:val="00B159FA"/>
    <w:rsid w:val="00B15EF4"/>
    <w:rsid w:val="00B20502"/>
    <w:rsid w:val="00B22030"/>
    <w:rsid w:val="00B30880"/>
    <w:rsid w:val="00B309C3"/>
    <w:rsid w:val="00B366CE"/>
    <w:rsid w:val="00B3790D"/>
    <w:rsid w:val="00B409AE"/>
    <w:rsid w:val="00B41580"/>
    <w:rsid w:val="00B4539F"/>
    <w:rsid w:val="00B45CD5"/>
    <w:rsid w:val="00B47FE4"/>
    <w:rsid w:val="00B667A5"/>
    <w:rsid w:val="00B6785F"/>
    <w:rsid w:val="00B719D9"/>
    <w:rsid w:val="00B7369A"/>
    <w:rsid w:val="00B80ED5"/>
    <w:rsid w:val="00B81B16"/>
    <w:rsid w:val="00B8229B"/>
    <w:rsid w:val="00B832EC"/>
    <w:rsid w:val="00B839D0"/>
    <w:rsid w:val="00B847B0"/>
    <w:rsid w:val="00B879E8"/>
    <w:rsid w:val="00B9262C"/>
    <w:rsid w:val="00B92878"/>
    <w:rsid w:val="00B958C6"/>
    <w:rsid w:val="00BA0F8D"/>
    <w:rsid w:val="00BA1F5E"/>
    <w:rsid w:val="00BB2698"/>
    <w:rsid w:val="00BB350A"/>
    <w:rsid w:val="00BB4245"/>
    <w:rsid w:val="00BB6229"/>
    <w:rsid w:val="00BC1E66"/>
    <w:rsid w:val="00BC1F29"/>
    <w:rsid w:val="00BC39C6"/>
    <w:rsid w:val="00BD1BB5"/>
    <w:rsid w:val="00BD2FE3"/>
    <w:rsid w:val="00BD6E4D"/>
    <w:rsid w:val="00BE1357"/>
    <w:rsid w:val="00BE6825"/>
    <w:rsid w:val="00BE7174"/>
    <w:rsid w:val="00BF1F76"/>
    <w:rsid w:val="00BF30A5"/>
    <w:rsid w:val="00BF6D6F"/>
    <w:rsid w:val="00C029C0"/>
    <w:rsid w:val="00C03559"/>
    <w:rsid w:val="00C124B9"/>
    <w:rsid w:val="00C13334"/>
    <w:rsid w:val="00C160AD"/>
    <w:rsid w:val="00C17B16"/>
    <w:rsid w:val="00C208D8"/>
    <w:rsid w:val="00C23EE4"/>
    <w:rsid w:val="00C322CA"/>
    <w:rsid w:val="00C328D9"/>
    <w:rsid w:val="00C34282"/>
    <w:rsid w:val="00C3670E"/>
    <w:rsid w:val="00C531FE"/>
    <w:rsid w:val="00C576F6"/>
    <w:rsid w:val="00C57782"/>
    <w:rsid w:val="00C673AA"/>
    <w:rsid w:val="00C701D7"/>
    <w:rsid w:val="00C77153"/>
    <w:rsid w:val="00C772F0"/>
    <w:rsid w:val="00C8799F"/>
    <w:rsid w:val="00C908A7"/>
    <w:rsid w:val="00C944AF"/>
    <w:rsid w:val="00CA15B3"/>
    <w:rsid w:val="00CA4A7C"/>
    <w:rsid w:val="00CB6FA9"/>
    <w:rsid w:val="00CC37F3"/>
    <w:rsid w:val="00CD1D90"/>
    <w:rsid w:val="00CD1EC6"/>
    <w:rsid w:val="00CD24D1"/>
    <w:rsid w:val="00CD5F74"/>
    <w:rsid w:val="00CD60D8"/>
    <w:rsid w:val="00CE3B6E"/>
    <w:rsid w:val="00CE403C"/>
    <w:rsid w:val="00CE5071"/>
    <w:rsid w:val="00CF28C9"/>
    <w:rsid w:val="00CF2D41"/>
    <w:rsid w:val="00CF2DCE"/>
    <w:rsid w:val="00CF3596"/>
    <w:rsid w:val="00D11077"/>
    <w:rsid w:val="00D15786"/>
    <w:rsid w:val="00D169E0"/>
    <w:rsid w:val="00D20137"/>
    <w:rsid w:val="00D22979"/>
    <w:rsid w:val="00D230E4"/>
    <w:rsid w:val="00D32C04"/>
    <w:rsid w:val="00D32F83"/>
    <w:rsid w:val="00D40646"/>
    <w:rsid w:val="00D42738"/>
    <w:rsid w:val="00D4356C"/>
    <w:rsid w:val="00D43573"/>
    <w:rsid w:val="00D43BE6"/>
    <w:rsid w:val="00D55FC0"/>
    <w:rsid w:val="00D61C3F"/>
    <w:rsid w:val="00D669B6"/>
    <w:rsid w:val="00D70E84"/>
    <w:rsid w:val="00D73D5D"/>
    <w:rsid w:val="00D76170"/>
    <w:rsid w:val="00D81AC4"/>
    <w:rsid w:val="00D8315E"/>
    <w:rsid w:val="00D86529"/>
    <w:rsid w:val="00D86804"/>
    <w:rsid w:val="00DA174C"/>
    <w:rsid w:val="00DB255C"/>
    <w:rsid w:val="00DB35DF"/>
    <w:rsid w:val="00DB50CE"/>
    <w:rsid w:val="00DB5365"/>
    <w:rsid w:val="00DC113D"/>
    <w:rsid w:val="00DD069E"/>
    <w:rsid w:val="00DD2D32"/>
    <w:rsid w:val="00DD38F3"/>
    <w:rsid w:val="00DD5DCD"/>
    <w:rsid w:val="00DD6CBB"/>
    <w:rsid w:val="00DD6D4C"/>
    <w:rsid w:val="00DE4A2A"/>
    <w:rsid w:val="00DE69B3"/>
    <w:rsid w:val="00DF2598"/>
    <w:rsid w:val="00DF4C31"/>
    <w:rsid w:val="00DF57BD"/>
    <w:rsid w:val="00DF7FBF"/>
    <w:rsid w:val="00E02B02"/>
    <w:rsid w:val="00E04148"/>
    <w:rsid w:val="00E104E9"/>
    <w:rsid w:val="00E125D3"/>
    <w:rsid w:val="00E1680E"/>
    <w:rsid w:val="00E20F19"/>
    <w:rsid w:val="00E2143F"/>
    <w:rsid w:val="00E250F4"/>
    <w:rsid w:val="00E26377"/>
    <w:rsid w:val="00E30487"/>
    <w:rsid w:val="00E314A0"/>
    <w:rsid w:val="00E34E0A"/>
    <w:rsid w:val="00E350F4"/>
    <w:rsid w:val="00E43564"/>
    <w:rsid w:val="00E51653"/>
    <w:rsid w:val="00E61F70"/>
    <w:rsid w:val="00E82140"/>
    <w:rsid w:val="00E83628"/>
    <w:rsid w:val="00E86CDB"/>
    <w:rsid w:val="00E90A50"/>
    <w:rsid w:val="00E914E0"/>
    <w:rsid w:val="00E91699"/>
    <w:rsid w:val="00E92D9C"/>
    <w:rsid w:val="00E95A81"/>
    <w:rsid w:val="00EA20DA"/>
    <w:rsid w:val="00EA6C09"/>
    <w:rsid w:val="00EB21B0"/>
    <w:rsid w:val="00EB3327"/>
    <w:rsid w:val="00EB3BF3"/>
    <w:rsid w:val="00EB6138"/>
    <w:rsid w:val="00EC0AA7"/>
    <w:rsid w:val="00EC3D08"/>
    <w:rsid w:val="00ED0E4A"/>
    <w:rsid w:val="00ED0F02"/>
    <w:rsid w:val="00ED3908"/>
    <w:rsid w:val="00ED5AF3"/>
    <w:rsid w:val="00ED72E0"/>
    <w:rsid w:val="00EE0DE2"/>
    <w:rsid w:val="00EE4CF0"/>
    <w:rsid w:val="00EE5219"/>
    <w:rsid w:val="00EE5361"/>
    <w:rsid w:val="00EF539E"/>
    <w:rsid w:val="00EF5FDA"/>
    <w:rsid w:val="00F01E80"/>
    <w:rsid w:val="00F07A51"/>
    <w:rsid w:val="00F119E8"/>
    <w:rsid w:val="00F16D72"/>
    <w:rsid w:val="00F209F7"/>
    <w:rsid w:val="00F21D09"/>
    <w:rsid w:val="00F22E3F"/>
    <w:rsid w:val="00F246FC"/>
    <w:rsid w:val="00F274EB"/>
    <w:rsid w:val="00F350EE"/>
    <w:rsid w:val="00F37911"/>
    <w:rsid w:val="00F40085"/>
    <w:rsid w:val="00F4232C"/>
    <w:rsid w:val="00F429A8"/>
    <w:rsid w:val="00F47C71"/>
    <w:rsid w:val="00F53C39"/>
    <w:rsid w:val="00F55A13"/>
    <w:rsid w:val="00F5653A"/>
    <w:rsid w:val="00F60DDF"/>
    <w:rsid w:val="00F61D16"/>
    <w:rsid w:val="00F6450D"/>
    <w:rsid w:val="00F64DDF"/>
    <w:rsid w:val="00F6542C"/>
    <w:rsid w:val="00F660B6"/>
    <w:rsid w:val="00F70724"/>
    <w:rsid w:val="00F72B76"/>
    <w:rsid w:val="00F800EF"/>
    <w:rsid w:val="00F82813"/>
    <w:rsid w:val="00F82839"/>
    <w:rsid w:val="00F86D83"/>
    <w:rsid w:val="00F87BF1"/>
    <w:rsid w:val="00F91232"/>
    <w:rsid w:val="00FA1415"/>
    <w:rsid w:val="00FA3FA2"/>
    <w:rsid w:val="00FA4E0D"/>
    <w:rsid w:val="00FA7436"/>
    <w:rsid w:val="00FB00F6"/>
    <w:rsid w:val="00FD731C"/>
    <w:rsid w:val="00FE0151"/>
    <w:rsid w:val="00FE4738"/>
    <w:rsid w:val="00FE7CED"/>
    <w:rsid w:val="00FE7E16"/>
    <w:rsid w:val="00FE7FB6"/>
    <w:rsid w:val="00FF244D"/>
    <w:rsid w:val="00FF4A64"/>
    <w:rsid w:val="00FF5955"/>
    <w:rsid w:val="00FF63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76844"/>
    <w:pPr>
      <w:jc w:val="center"/>
      <w:outlineLvl w:val="0"/>
    </w:pPr>
    <w:rPr>
      <w:rFonts w:ascii="Arial" w:hAnsi="Arial" w:cs="Arial"/>
      <w:b/>
      <w:sz w:val="32"/>
      <w:szCs w:val="32"/>
    </w:rPr>
  </w:style>
  <w:style w:type="paragraph" w:styleId="Ttulo2">
    <w:name w:val="heading 2"/>
    <w:basedOn w:val="Normal"/>
    <w:next w:val="Normal"/>
    <w:link w:val="Ttulo2Car"/>
    <w:uiPriority w:val="9"/>
    <w:unhideWhenUsed/>
    <w:qFormat/>
    <w:rsid w:val="00A768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76844"/>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7684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B49D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5648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4808"/>
  </w:style>
  <w:style w:type="paragraph" w:styleId="Piedepgina">
    <w:name w:val="footer"/>
    <w:basedOn w:val="Normal"/>
    <w:link w:val="PiedepginaCar"/>
    <w:uiPriority w:val="99"/>
    <w:unhideWhenUsed/>
    <w:rsid w:val="005648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4808"/>
  </w:style>
  <w:style w:type="paragraph" w:styleId="Textodeglobo">
    <w:name w:val="Balloon Text"/>
    <w:basedOn w:val="Normal"/>
    <w:link w:val="TextodegloboCar"/>
    <w:uiPriority w:val="99"/>
    <w:semiHidden/>
    <w:unhideWhenUsed/>
    <w:rsid w:val="005648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4808"/>
    <w:rPr>
      <w:rFonts w:ascii="Tahoma" w:hAnsi="Tahoma" w:cs="Tahoma"/>
      <w:sz w:val="16"/>
      <w:szCs w:val="16"/>
    </w:rPr>
  </w:style>
  <w:style w:type="paragraph" w:styleId="Sinespaciado">
    <w:name w:val="No Spacing"/>
    <w:link w:val="SinespaciadoCar"/>
    <w:uiPriority w:val="1"/>
    <w:qFormat/>
    <w:rsid w:val="0098781C"/>
    <w:pPr>
      <w:spacing w:after="0" w:line="240" w:lineRule="auto"/>
    </w:pPr>
    <w:rPr>
      <w:rFonts w:ascii="Calibri" w:eastAsia="Calibri" w:hAnsi="Calibri" w:cs="Times New Roman"/>
    </w:rPr>
  </w:style>
  <w:style w:type="character" w:styleId="Textoennegrita">
    <w:name w:val="Strong"/>
    <w:basedOn w:val="Fuentedeprrafopredeter"/>
    <w:uiPriority w:val="22"/>
    <w:qFormat/>
    <w:rsid w:val="00414312"/>
    <w:rPr>
      <w:b/>
      <w:bCs/>
    </w:rPr>
  </w:style>
  <w:style w:type="paragraph" w:customStyle="1" w:styleId="F9E977197262459AB16AE09F8A4F0155">
    <w:name w:val="F9E977197262459AB16AE09F8A4F0155"/>
    <w:rsid w:val="00AB170A"/>
    <w:rPr>
      <w:rFonts w:eastAsiaTheme="minorEastAsia"/>
      <w:lang w:eastAsia="es-MX"/>
    </w:rPr>
  </w:style>
  <w:style w:type="paragraph" w:styleId="Textosinformato">
    <w:name w:val="Plain Text"/>
    <w:basedOn w:val="Normal"/>
    <w:link w:val="TextosinformatoCar"/>
    <w:uiPriority w:val="99"/>
    <w:semiHidden/>
    <w:unhideWhenUsed/>
    <w:rsid w:val="003146DC"/>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semiHidden/>
    <w:rsid w:val="003146DC"/>
    <w:rPr>
      <w:rFonts w:ascii="Calibri" w:hAnsi="Calibri"/>
      <w:szCs w:val="21"/>
    </w:rPr>
  </w:style>
  <w:style w:type="paragraph" w:styleId="Textonotapie">
    <w:name w:val="footnote text"/>
    <w:basedOn w:val="Normal"/>
    <w:link w:val="TextonotapieCar"/>
    <w:uiPriority w:val="99"/>
    <w:semiHidden/>
    <w:unhideWhenUsed/>
    <w:rsid w:val="00DB536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B5365"/>
    <w:rPr>
      <w:sz w:val="20"/>
      <w:szCs w:val="20"/>
    </w:rPr>
  </w:style>
  <w:style w:type="character" w:styleId="Refdenotaalpie">
    <w:name w:val="footnote reference"/>
    <w:basedOn w:val="Fuentedeprrafopredeter"/>
    <w:uiPriority w:val="99"/>
    <w:semiHidden/>
    <w:unhideWhenUsed/>
    <w:rsid w:val="00DB5365"/>
    <w:rPr>
      <w:vertAlign w:val="superscript"/>
    </w:rPr>
  </w:style>
  <w:style w:type="character" w:customStyle="1" w:styleId="apple-converted-space">
    <w:name w:val="apple-converted-space"/>
    <w:basedOn w:val="Fuentedeprrafopredeter"/>
    <w:rsid w:val="006C49C1"/>
  </w:style>
  <w:style w:type="paragraph" w:styleId="Prrafodelista">
    <w:name w:val="List Paragraph"/>
    <w:basedOn w:val="Normal"/>
    <w:uiPriority w:val="34"/>
    <w:qFormat/>
    <w:rsid w:val="00813D95"/>
    <w:pPr>
      <w:ind w:left="720"/>
      <w:contextualSpacing/>
    </w:pPr>
  </w:style>
  <w:style w:type="character" w:customStyle="1" w:styleId="Ttulo1Car">
    <w:name w:val="Título 1 Car"/>
    <w:basedOn w:val="Fuentedeprrafopredeter"/>
    <w:link w:val="Ttulo1"/>
    <w:uiPriority w:val="9"/>
    <w:rsid w:val="00A76844"/>
    <w:rPr>
      <w:rFonts w:ascii="Arial" w:hAnsi="Arial" w:cs="Arial"/>
      <w:b/>
      <w:sz w:val="32"/>
      <w:szCs w:val="32"/>
    </w:rPr>
  </w:style>
  <w:style w:type="paragraph" w:styleId="TtulodeTDC">
    <w:name w:val="TOC Heading"/>
    <w:basedOn w:val="Ttulo1"/>
    <w:next w:val="Normal"/>
    <w:uiPriority w:val="39"/>
    <w:unhideWhenUsed/>
    <w:qFormat/>
    <w:rsid w:val="00BB4245"/>
    <w:pPr>
      <w:outlineLvl w:val="9"/>
    </w:pPr>
    <w:rPr>
      <w:lang w:eastAsia="es-MX"/>
    </w:rPr>
  </w:style>
  <w:style w:type="paragraph" w:styleId="TDC2">
    <w:name w:val="toc 2"/>
    <w:basedOn w:val="Normal"/>
    <w:next w:val="Normal"/>
    <w:autoRedefine/>
    <w:uiPriority w:val="39"/>
    <w:unhideWhenUsed/>
    <w:qFormat/>
    <w:rsid w:val="00BB4245"/>
    <w:pPr>
      <w:spacing w:after="100"/>
      <w:ind w:left="220"/>
    </w:pPr>
    <w:rPr>
      <w:rFonts w:eastAsiaTheme="minorEastAsia"/>
      <w:lang w:eastAsia="es-MX"/>
    </w:rPr>
  </w:style>
  <w:style w:type="paragraph" w:styleId="TDC1">
    <w:name w:val="toc 1"/>
    <w:basedOn w:val="Normal"/>
    <w:next w:val="Normal"/>
    <w:autoRedefine/>
    <w:uiPriority w:val="39"/>
    <w:unhideWhenUsed/>
    <w:qFormat/>
    <w:rsid w:val="008A3360"/>
    <w:pPr>
      <w:tabs>
        <w:tab w:val="right" w:leader="dot" w:pos="7088"/>
      </w:tabs>
      <w:spacing w:after="100"/>
    </w:pPr>
    <w:rPr>
      <w:rFonts w:ascii="Arial" w:eastAsiaTheme="minorEastAsia" w:hAnsi="Arial" w:cs="Arial"/>
      <w:b/>
      <w:noProof/>
      <w:sz w:val="24"/>
      <w:szCs w:val="24"/>
      <w:lang w:eastAsia="es-MX"/>
    </w:rPr>
  </w:style>
  <w:style w:type="paragraph" w:styleId="TDC3">
    <w:name w:val="toc 3"/>
    <w:basedOn w:val="Normal"/>
    <w:next w:val="Normal"/>
    <w:autoRedefine/>
    <w:uiPriority w:val="39"/>
    <w:unhideWhenUsed/>
    <w:qFormat/>
    <w:rsid w:val="008A3360"/>
    <w:pPr>
      <w:tabs>
        <w:tab w:val="left" w:pos="880"/>
        <w:tab w:val="right" w:leader="dot" w:pos="7088"/>
      </w:tabs>
      <w:spacing w:after="100"/>
      <w:ind w:left="800"/>
    </w:pPr>
    <w:rPr>
      <w:rFonts w:ascii="Arial" w:eastAsiaTheme="minorEastAsia" w:hAnsi="Arial" w:cs="Arial"/>
      <w:noProof/>
      <w:sz w:val="24"/>
      <w:lang w:val="es-ES" w:eastAsia="es-MX"/>
    </w:rPr>
  </w:style>
  <w:style w:type="paragraph" w:styleId="Ttulo">
    <w:name w:val="Title"/>
    <w:basedOn w:val="Normal"/>
    <w:next w:val="Normal"/>
    <w:link w:val="TtuloCar"/>
    <w:uiPriority w:val="10"/>
    <w:qFormat/>
    <w:rsid w:val="00BB42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Car">
    <w:name w:val="Título Car"/>
    <w:basedOn w:val="Fuentedeprrafopredeter"/>
    <w:link w:val="Ttulo"/>
    <w:uiPriority w:val="10"/>
    <w:rsid w:val="00BB4245"/>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BB4245"/>
    <w:pPr>
      <w:numPr>
        <w:ilvl w:val="1"/>
      </w:numPr>
    </w:pPr>
    <w:rPr>
      <w:rFonts w:asciiTheme="majorHAnsi" w:eastAsiaTheme="majorEastAsia" w:hAnsiTheme="majorHAnsi" w:cstheme="majorBidi"/>
      <w:i/>
      <w:iCs/>
      <w:color w:val="4F81BD" w:themeColor="accent1"/>
      <w:spacing w:val="15"/>
      <w:sz w:val="24"/>
      <w:szCs w:val="24"/>
      <w:lang w:eastAsia="es-MX"/>
    </w:rPr>
  </w:style>
  <w:style w:type="character" w:customStyle="1" w:styleId="SubttuloCar">
    <w:name w:val="Subtítulo Car"/>
    <w:basedOn w:val="Fuentedeprrafopredeter"/>
    <w:link w:val="Subttulo"/>
    <w:uiPriority w:val="11"/>
    <w:rsid w:val="00BB4245"/>
    <w:rPr>
      <w:rFonts w:asciiTheme="majorHAnsi" w:eastAsiaTheme="majorEastAsia" w:hAnsiTheme="majorHAnsi" w:cstheme="majorBidi"/>
      <w:i/>
      <w:iCs/>
      <w:color w:val="4F81BD" w:themeColor="accent1"/>
      <w:spacing w:val="15"/>
      <w:sz w:val="24"/>
      <w:szCs w:val="24"/>
      <w:lang w:eastAsia="es-MX"/>
    </w:rPr>
  </w:style>
  <w:style w:type="character" w:customStyle="1" w:styleId="SinespaciadoCar">
    <w:name w:val="Sin espaciado Car"/>
    <w:basedOn w:val="Fuentedeprrafopredeter"/>
    <w:link w:val="Sinespaciado"/>
    <w:uiPriority w:val="1"/>
    <w:rsid w:val="00BB4245"/>
    <w:rPr>
      <w:rFonts w:ascii="Calibri" w:eastAsia="Calibri" w:hAnsi="Calibri" w:cs="Times New Roman"/>
    </w:rPr>
  </w:style>
  <w:style w:type="table" w:styleId="Tablaconcuadrcula">
    <w:name w:val="Table Grid"/>
    <w:basedOn w:val="Tablanormal"/>
    <w:uiPriority w:val="59"/>
    <w:rsid w:val="00BB4245"/>
    <w:pPr>
      <w:spacing w:after="0" w:line="240" w:lineRule="auto"/>
    </w:pPr>
    <w:rPr>
      <w:rFonts w:eastAsiaTheme="minorEastAsia"/>
      <w:lang w:val="es-ES"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dice1">
    <w:name w:val="index 1"/>
    <w:basedOn w:val="Normal"/>
    <w:next w:val="Normal"/>
    <w:autoRedefine/>
    <w:uiPriority w:val="99"/>
    <w:semiHidden/>
    <w:unhideWhenUsed/>
    <w:rsid w:val="00BB4245"/>
    <w:pPr>
      <w:spacing w:after="0" w:line="240" w:lineRule="auto"/>
      <w:ind w:left="220" w:hanging="220"/>
    </w:pPr>
  </w:style>
  <w:style w:type="character" w:customStyle="1" w:styleId="Ttulo2Car">
    <w:name w:val="Título 2 Car"/>
    <w:basedOn w:val="Fuentedeprrafopredeter"/>
    <w:link w:val="Ttulo2"/>
    <w:uiPriority w:val="9"/>
    <w:rsid w:val="00A76844"/>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A76844"/>
    <w:rPr>
      <w:color w:val="0000FF" w:themeColor="hyperlink"/>
      <w:u w:val="single"/>
    </w:rPr>
  </w:style>
  <w:style w:type="character" w:customStyle="1" w:styleId="Ttulo3Car">
    <w:name w:val="Título 3 Car"/>
    <w:basedOn w:val="Fuentedeprrafopredeter"/>
    <w:link w:val="Ttulo3"/>
    <w:uiPriority w:val="9"/>
    <w:rsid w:val="00A76844"/>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A76844"/>
    <w:rPr>
      <w:rFonts w:asciiTheme="majorHAnsi" w:eastAsiaTheme="majorEastAsia" w:hAnsiTheme="majorHAnsi" w:cstheme="majorBidi"/>
      <w:b/>
      <w:bCs/>
      <w:i/>
      <w:iCs/>
      <w:color w:val="4F81BD" w:themeColor="accent1"/>
    </w:rPr>
  </w:style>
  <w:style w:type="table" w:customStyle="1" w:styleId="Tablaconcuadrcula1">
    <w:name w:val="Tabla con cuadrícula1"/>
    <w:basedOn w:val="Tablanormal"/>
    <w:next w:val="Tablaconcuadrcula"/>
    <w:uiPriority w:val="1"/>
    <w:rsid w:val="00C531FE"/>
    <w:pPr>
      <w:spacing w:after="0" w:line="240" w:lineRule="auto"/>
    </w:pPr>
    <w:rPr>
      <w:rFonts w:eastAsiaTheme="minorEastAsia"/>
      <w:lang w:val="es-ES"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1"/>
    <w:rsid w:val="00155A47"/>
    <w:pPr>
      <w:spacing w:after="0" w:line="240" w:lineRule="auto"/>
    </w:pPr>
    <w:rPr>
      <w:rFonts w:eastAsiaTheme="minorEastAsia"/>
      <w:lang w:val="es-ES"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aclara-nfasis2">
    <w:name w:val="Light List Accent 2"/>
    <w:basedOn w:val="Tablanormal"/>
    <w:uiPriority w:val="61"/>
    <w:rsid w:val="0092783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claro-nfasis2">
    <w:name w:val="Light Shading Accent 2"/>
    <w:basedOn w:val="Tablanormal"/>
    <w:uiPriority w:val="60"/>
    <w:rsid w:val="0092783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1-nfasis2">
    <w:name w:val="Medium Shading 1 Accent 2"/>
    <w:basedOn w:val="Tablanormal"/>
    <w:uiPriority w:val="63"/>
    <w:rsid w:val="0092783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1-nfasis1">
    <w:name w:val="Medium Grid 1 Accent 1"/>
    <w:basedOn w:val="Tablanormal"/>
    <w:uiPriority w:val="67"/>
    <w:rsid w:val="00DD5DC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DD5DC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3">
    <w:name w:val="Tabla con cuadrícula3"/>
    <w:basedOn w:val="Tablanormal"/>
    <w:next w:val="Tablaconcuadrcula"/>
    <w:uiPriority w:val="59"/>
    <w:rsid w:val="00CA1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ido1">
    <w:name w:val="contenido1"/>
    <w:basedOn w:val="Fuentedeprrafopredeter"/>
    <w:rsid w:val="008620DE"/>
    <w:rPr>
      <w:rFonts w:ascii="Arial" w:hAnsi="Arial" w:cs="Arial" w:hint="default"/>
      <w:b w:val="0"/>
      <w:bCs w:val="0"/>
      <w:color w:val="6C6C6C"/>
      <w:sz w:val="24"/>
      <w:szCs w:val="24"/>
    </w:rPr>
  </w:style>
  <w:style w:type="paragraph" w:styleId="TDC4">
    <w:name w:val="toc 4"/>
    <w:basedOn w:val="Normal"/>
    <w:next w:val="Normal"/>
    <w:autoRedefine/>
    <w:uiPriority w:val="39"/>
    <w:unhideWhenUsed/>
    <w:rsid w:val="001146D9"/>
    <w:pPr>
      <w:spacing w:after="100"/>
      <w:ind w:left="660"/>
    </w:pPr>
    <w:rPr>
      <w:rFonts w:eastAsiaTheme="minorEastAsia"/>
      <w:lang w:eastAsia="es-MX"/>
    </w:rPr>
  </w:style>
  <w:style w:type="paragraph" w:styleId="TDC5">
    <w:name w:val="toc 5"/>
    <w:basedOn w:val="Normal"/>
    <w:next w:val="Normal"/>
    <w:autoRedefine/>
    <w:uiPriority w:val="39"/>
    <w:unhideWhenUsed/>
    <w:rsid w:val="001146D9"/>
    <w:pPr>
      <w:spacing w:after="100"/>
      <w:ind w:left="880"/>
    </w:pPr>
    <w:rPr>
      <w:rFonts w:eastAsiaTheme="minorEastAsia"/>
      <w:lang w:eastAsia="es-MX"/>
    </w:rPr>
  </w:style>
  <w:style w:type="paragraph" w:styleId="TDC6">
    <w:name w:val="toc 6"/>
    <w:basedOn w:val="Normal"/>
    <w:next w:val="Normal"/>
    <w:autoRedefine/>
    <w:uiPriority w:val="39"/>
    <w:unhideWhenUsed/>
    <w:rsid w:val="001146D9"/>
    <w:pPr>
      <w:spacing w:after="100"/>
      <w:ind w:left="1100"/>
    </w:pPr>
    <w:rPr>
      <w:rFonts w:eastAsiaTheme="minorEastAsia"/>
      <w:lang w:eastAsia="es-MX"/>
    </w:rPr>
  </w:style>
  <w:style w:type="paragraph" w:styleId="TDC7">
    <w:name w:val="toc 7"/>
    <w:basedOn w:val="Normal"/>
    <w:next w:val="Normal"/>
    <w:autoRedefine/>
    <w:uiPriority w:val="39"/>
    <w:unhideWhenUsed/>
    <w:rsid w:val="001146D9"/>
    <w:pPr>
      <w:spacing w:after="100"/>
      <w:ind w:left="1320"/>
    </w:pPr>
    <w:rPr>
      <w:rFonts w:eastAsiaTheme="minorEastAsia"/>
      <w:lang w:eastAsia="es-MX"/>
    </w:rPr>
  </w:style>
  <w:style w:type="paragraph" w:styleId="TDC8">
    <w:name w:val="toc 8"/>
    <w:basedOn w:val="Normal"/>
    <w:next w:val="Normal"/>
    <w:autoRedefine/>
    <w:uiPriority w:val="39"/>
    <w:unhideWhenUsed/>
    <w:rsid w:val="001146D9"/>
    <w:pPr>
      <w:spacing w:after="100"/>
      <w:ind w:left="1540"/>
    </w:pPr>
    <w:rPr>
      <w:rFonts w:eastAsiaTheme="minorEastAsia"/>
      <w:lang w:eastAsia="es-MX"/>
    </w:rPr>
  </w:style>
  <w:style w:type="paragraph" w:styleId="TDC9">
    <w:name w:val="toc 9"/>
    <w:basedOn w:val="Normal"/>
    <w:next w:val="Normal"/>
    <w:autoRedefine/>
    <w:uiPriority w:val="39"/>
    <w:unhideWhenUsed/>
    <w:rsid w:val="001146D9"/>
    <w:pPr>
      <w:spacing w:after="100"/>
      <w:ind w:left="1760"/>
    </w:pPr>
    <w:rPr>
      <w:rFonts w:eastAsiaTheme="minorEastAsia"/>
      <w:lang w:eastAsia="es-MX"/>
    </w:rPr>
  </w:style>
  <w:style w:type="table" w:styleId="Listaclara">
    <w:name w:val="Light List"/>
    <w:basedOn w:val="Tablanormal"/>
    <w:uiPriority w:val="61"/>
    <w:rsid w:val="008A336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76844"/>
    <w:pPr>
      <w:jc w:val="center"/>
      <w:outlineLvl w:val="0"/>
    </w:pPr>
    <w:rPr>
      <w:rFonts w:ascii="Arial" w:hAnsi="Arial" w:cs="Arial"/>
      <w:b/>
      <w:sz w:val="32"/>
      <w:szCs w:val="32"/>
    </w:rPr>
  </w:style>
  <w:style w:type="paragraph" w:styleId="Ttulo2">
    <w:name w:val="heading 2"/>
    <w:basedOn w:val="Normal"/>
    <w:next w:val="Normal"/>
    <w:link w:val="Ttulo2Car"/>
    <w:uiPriority w:val="9"/>
    <w:unhideWhenUsed/>
    <w:qFormat/>
    <w:rsid w:val="00A768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76844"/>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7684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B49D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5648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4808"/>
  </w:style>
  <w:style w:type="paragraph" w:styleId="Piedepgina">
    <w:name w:val="footer"/>
    <w:basedOn w:val="Normal"/>
    <w:link w:val="PiedepginaCar"/>
    <w:uiPriority w:val="99"/>
    <w:unhideWhenUsed/>
    <w:rsid w:val="005648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4808"/>
  </w:style>
  <w:style w:type="paragraph" w:styleId="Textodeglobo">
    <w:name w:val="Balloon Text"/>
    <w:basedOn w:val="Normal"/>
    <w:link w:val="TextodegloboCar"/>
    <w:uiPriority w:val="99"/>
    <w:semiHidden/>
    <w:unhideWhenUsed/>
    <w:rsid w:val="005648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4808"/>
    <w:rPr>
      <w:rFonts w:ascii="Tahoma" w:hAnsi="Tahoma" w:cs="Tahoma"/>
      <w:sz w:val="16"/>
      <w:szCs w:val="16"/>
    </w:rPr>
  </w:style>
  <w:style w:type="paragraph" w:styleId="Sinespaciado">
    <w:name w:val="No Spacing"/>
    <w:link w:val="SinespaciadoCar"/>
    <w:uiPriority w:val="1"/>
    <w:qFormat/>
    <w:rsid w:val="0098781C"/>
    <w:pPr>
      <w:spacing w:after="0" w:line="240" w:lineRule="auto"/>
    </w:pPr>
    <w:rPr>
      <w:rFonts w:ascii="Calibri" w:eastAsia="Calibri" w:hAnsi="Calibri" w:cs="Times New Roman"/>
    </w:rPr>
  </w:style>
  <w:style w:type="character" w:styleId="Textoennegrita">
    <w:name w:val="Strong"/>
    <w:basedOn w:val="Fuentedeprrafopredeter"/>
    <w:uiPriority w:val="22"/>
    <w:qFormat/>
    <w:rsid w:val="00414312"/>
    <w:rPr>
      <w:b/>
      <w:bCs/>
    </w:rPr>
  </w:style>
  <w:style w:type="paragraph" w:customStyle="1" w:styleId="F9E977197262459AB16AE09F8A4F0155">
    <w:name w:val="F9E977197262459AB16AE09F8A4F0155"/>
    <w:rsid w:val="00AB170A"/>
    <w:rPr>
      <w:rFonts w:eastAsiaTheme="minorEastAsia"/>
      <w:lang w:eastAsia="es-MX"/>
    </w:rPr>
  </w:style>
  <w:style w:type="paragraph" w:styleId="Textosinformato">
    <w:name w:val="Plain Text"/>
    <w:basedOn w:val="Normal"/>
    <w:link w:val="TextosinformatoCar"/>
    <w:uiPriority w:val="99"/>
    <w:semiHidden/>
    <w:unhideWhenUsed/>
    <w:rsid w:val="003146DC"/>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semiHidden/>
    <w:rsid w:val="003146DC"/>
    <w:rPr>
      <w:rFonts w:ascii="Calibri" w:hAnsi="Calibri"/>
      <w:szCs w:val="21"/>
    </w:rPr>
  </w:style>
  <w:style w:type="paragraph" w:styleId="Textonotapie">
    <w:name w:val="footnote text"/>
    <w:basedOn w:val="Normal"/>
    <w:link w:val="TextonotapieCar"/>
    <w:uiPriority w:val="99"/>
    <w:semiHidden/>
    <w:unhideWhenUsed/>
    <w:rsid w:val="00DB536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B5365"/>
    <w:rPr>
      <w:sz w:val="20"/>
      <w:szCs w:val="20"/>
    </w:rPr>
  </w:style>
  <w:style w:type="character" w:styleId="Refdenotaalpie">
    <w:name w:val="footnote reference"/>
    <w:basedOn w:val="Fuentedeprrafopredeter"/>
    <w:uiPriority w:val="99"/>
    <w:semiHidden/>
    <w:unhideWhenUsed/>
    <w:rsid w:val="00DB5365"/>
    <w:rPr>
      <w:vertAlign w:val="superscript"/>
    </w:rPr>
  </w:style>
  <w:style w:type="character" w:customStyle="1" w:styleId="apple-converted-space">
    <w:name w:val="apple-converted-space"/>
    <w:basedOn w:val="Fuentedeprrafopredeter"/>
    <w:rsid w:val="006C49C1"/>
  </w:style>
  <w:style w:type="paragraph" w:styleId="Prrafodelista">
    <w:name w:val="List Paragraph"/>
    <w:basedOn w:val="Normal"/>
    <w:uiPriority w:val="34"/>
    <w:qFormat/>
    <w:rsid w:val="00813D95"/>
    <w:pPr>
      <w:ind w:left="720"/>
      <w:contextualSpacing/>
    </w:pPr>
  </w:style>
  <w:style w:type="character" w:customStyle="1" w:styleId="Ttulo1Car">
    <w:name w:val="Título 1 Car"/>
    <w:basedOn w:val="Fuentedeprrafopredeter"/>
    <w:link w:val="Ttulo1"/>
    <w:uiPriority w:val="9"/>
    <w:rsid w:val="00A76844"/>
    <w:rPr>
      <w:rFonts w:ascii="Arial" w:hAnsi="Arial" w:cs="Arial"/>
      <w:b/>
      <w:sz w:val="32"/>
      <w:szCs w:val="32"/>
    </w:rPr>
  </w:style>
  <w:style w:type="paragraph" w:styleId="TtulodeTDC">
    <w:name w:val="TOC Heading"/>
    <w:basedOn w:val="Ttulo1"/>
    <w:next w:val="Normal"/>
    <w:uiPriority w:val="39"/>
    <w:unhideWhenUsed/>
    <w:qFormat/>
    <w:rsid w:val="00BB4245"/>
    <w:pPr>
      <w:outlineLvl w:val="9"/>
    </w:pPr>
    <w:rPr>
      <w:lang w:eastAsia="es-MX"/>
    </w:rPr>
  </w:style>
  <w:style w:type="paragraph" w:styleId="TDC2">
    <w:name w:val="toc 2"/>
    <w:basedOn w:val="Normal"/>
    <w:next w:val="Normal"/>
    <w:autoRedefine/>
    <w:uiPriority w:val="39"/>
    <w:unhideWhenUsed/>
    <w:qFormat/>
    <w:rsid w:val="00BB4245"/>
    <w:pPr>
      <w:spacing w:after="100"/>
      <w:ind w:left="220"/>
    </w:pPr>
    <w:rPr>
      <w:rFonts w:eastAsiaTheme="minorEastAsia"/>
      <w:lang w:eastAsia="es-MX"/>
    </w:rPr>
  </w:style>
  <w:style w:type="paragraph" w:styleId="TDC1">
    <w:name w:val="toc 1"/>
    <w:basedOn w:val="Normal"/>
    <w:next w:val="Normal"/>
    <w:autoRedefine/>
    <w:uiPriority w:val="39"/>
    <w:unhideWhenUsed/>
    <w:qFormat/>
    <w:rsid w:val="008A3360"/>
    <w:pPr>
      <w:tabs>
        <w:tab w:val="right" w:leader="dot" w:pos="7088"/>
      </w:tabs>
      <w:spacing w:after="100"/>
    </w:pPr>
    <w:rPr>
      <w:rFonts w:ascii="Arial" w:eastAsiaTheme="minorEastAsia" w:hAnsi="Arial" w:cs="Arial"/>
      <w:b/>
      <w:noProof/>
      <w:sz w:val="24"/>
      <w:szCs w:val="24"/>
      <w:lang w:eastAsia="es-MX"/>
    </w:rPr>
  </w:style>
  <w:style w:type="paragraph" w:styleId="TDC3">
    <w:name w:val="toc 3"/>
    <w:basedOn w:val="Normal"/>
    <w:next w:val="Normal"/>
    <w:autoRedefine/>
    <w:uiPriority w:val="39"/>
    <w:unhideWhenUsed/>
    <w:qFormat/>
    <w:rsid w:val="008A3360"/>
    <w:pPr>
      <w:tabs>
        <w:tab w:val="left" w:pos="880"/>
        <w:tab w:val="right" w:leader="dot" w:pos="7088"/>
      </w:tabs>
      <w:spacing w:after="100"/>
      <w:ind w:left="800"/>
    </w:pPr>
    <w:rPr>
      <w:rFonts w:ascii="Arial" w:eastAsiaTheme="minorEastAsia" w:hAnsi="Arial" w:cs="Arial"/>
      <w:noProof/>
      <w:sz w:val="24"/>
      <w:lang w:val="es-ES" w:eastAsia="es-MX"/>
    </w:rPr>
  </w:style>
  <w:style w:type="paragraph" w:styleId="Ttulo">
    <w:name w:val="Title"/>
    <w:basedOn w:val="Normal"/>
    <w:next w:val="Normal"/>
    <w:link w:val="TtuloCar"/>
    <w:uiPriority w:val="10"/>
    <w:qFormat/>
    <w:rsid w:val="00BB42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Car">
    <w:name w:val="Título Car"/>
    <w:basedOn w:val="Fuentedeprrafopredeter"/>
    <w:link w:val="Ttulo"/>
    <w:uiPriority w:val="10"/>
    <w:rsid w:val="00BB4245"/>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BB4245"/>
    <w:pPr>
      <w:numPr>
        <w:ilvl w:val="1"/>
      </w:numPr>
    </w:pPr>
    <w:rPr>
      <w:rFonts w:asciiTheme="majorHAnsi" w:eastAsiaTheme="majorEastAsia" w:hAnsiTheme="majorHAnsi" w:cstheme="majorBidi"/>
      <w:i/>
      <w:iCs/>
      <w:color w:val="4F81BD" w:themeColor="accent1"/>
      <w:spacing w:val="15"/>
      <w:sz w:val="24"/>
      <w:szCs w:val="24"/>
      <w:lang w:eastAsia="es-MX"/>
    </w:rPr>
  </w:style>
  <w:style w:type="character" w:customStyle="1" w:styleId="SubttuloCar">
    <w:name w:val="Subtítulo Car"/>
    <w:basedOn w:val="Fuentedeprrafopredeter"/>
    <w:link w:val="Subttulo"/>
    <w:uiPriority w:val="11"/>
    <w:rsid w:val="00BB4245"/>
    <w:rPr>
      <w:rFonts w:asciiTheme="majorHAnsi" w:eastAsiaTheme="majorEastAsia" w:hAnsiTheme="majorHAnsi" w:cstheme="majorBidi"/>
      <w:i/>
      <w:iCs/>
      <w:color w:val="4F81BD" w:themeColor="accent1"/>
      <w:spacing w:val="15"/>
      <w:sz w:val="24"/>
      <w:szCs w:val="24"/>
      <w:lang w:eastAsia="es-MX"/>
    </w:rPr>
  </w:style>
  <w:style w:type="character" w:customStyle="1" w:styleId="SinespaciadoCar">
    <w:name w:val="Sin espaciado Car"/>
    <w:basedOn w:val="Fuentedeprrafopredeter"/>
    <w:link w:val="Sinespaciado"/>
    <w:uiPriority w:val="1"/>
    <w:rsid w:val="00BB4245"/>
    <w:rPr>
      <w:rFonts w:ascii="Calibri" w:eastAsia="Calibri" w:hAnsi="Calibri" w:cs="Times New Roman"/>
    </w:rPr>
  </w:style>
  <w:style w:type="table" w:styleId="Tablaconcuadrcula">
    <w:name w:val="Table Grid"/>
    <w:basedOn w:val="Tablanormal"/>
    <w:uiPriority w:val="59"/>
    <w:rsid w:val="00BB4245"/>
    <w:pPr>
      <w:spacing w:after="0" w:line="240" w:lineRule="auto"/>
    </w:pPr>
    <w:rPr>
      <w:rFonts w:eastAsiaTheme="minorEastAsia"/>
      <w:lang w:val="es-ES"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dice1">
    <w:name w:val="index 1"/>
    <w:basedOn w:val="Normal"/>
    <w:next w:val="Normal"/>
    <w:autoRedefine/>
    <w:uiPriority w:val="99"/>
    <w:semiHidden/>
    <w:unhideWhenUsed/>
    <w:rsid w:val="00BB4245"/>
    <w:pPr>
      <w:spacing w:after="0" w:line="240" w:lineRule="auto"/>
      <w:ind w:left="220" w:hanging="220"/>
    </w:pPr>
  </w:style>
  <w:style w:type="character" w:customStyle="1" w:styleId="Ttulo2Car">
    <w:name w:val="Título 2 Car"/>
    <w:basedOn w:val="Fuentedeprrafopredeter"/>
    <w:link w:val="Ttulo2"/>
    <w:uiPriority w:val="9"/>
    <w:rsid w:val="00A76844"/>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A76844"/>
    <w:rPr>
      <w:color w:val="0000FF" w:themeColor="hyperlink"/>
      <w:u w:val="single"/>
    </w:rPr>
  </w:style>
  <w:style w:type="character" w:customStyle="1" w:styleId="Ttulo3Car">
    <w:name w:val="Título 3 Car"/>
    <w:basedOn w:val="Fuentedeprrafopredeter"/>
    <w:link w:val="Ttulo3"/>
    <w:uiPriority w:val="9"/>
    <w:rsid w:val="00A76844"/>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A76844"/>
    <w:rPr>
      <w:rFonts w:asciiTheme="majorHAnsi" w:eastAsiaTheme="majorEastAsia" w:hAnsiTheme="majorHAnsi" w:cstheme="majorBidi"/>
      <w:b/>
      <w:bCs/>
      <w:i/>
      <w:iCs/>
      <w:color w:val="4F81BD" w:themeColor="accent1"/>
    </w:rPr>
  </w:style>
  <w:style w:type="table" w:customStyle="1" w:styleId="Tablaconcuadrcula1">
    <w:name w:val="Tabla con cuadrícula1"/>
    <w:basedOn w:val="Tablanormal"/>
    <w:next w:val="Tablaconcuadrcula"/>
    <w:uiPriority w:val="1"/>
    <w:rsid w:val="00C531FE"/>
    <w:pPr>
      <w:spacing w:after="0" w:line="240" w:lineRule="auto"/>
    </w:pPr>
    <w:rPr>
      <w:rFonts w:eastAsiaTheme="minorEastAsia"/>
      <w:lang w:val="es-ES"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1"/>
    <w:rsid w:val="00155A47"/>
    <w:pPr>
      <w:spacing w:after="0" w:line="240" w:lineRule="auto"/>
    </w:pPr>
    <w:rPr>
      <w:rFonts w:eastAsiaTheme="minorEastAsia"/>
      <w:lang w:val="es-ES"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aclara-nfasis2">
    <w:name w:val="Light List Accent 2"/>
    <w:basedOn w:val="Tablanormal"/>
    <w:uiPriority w:val="61"/>
    <w:rsid w:val="0092783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claro-nfasis2">
    <w:name w:val="Light Shading Accent 2"/>
    <w:basedOn w:val="Tablanormal"/>
    <w:uiPriority w:val="60"/>
    <w:rsid w:val="0092783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1-nfasis2">
    <w:name w:val="Medium Shading 1 Accent 2"/>
    <w:basedOn w:val="Tablanormal"/>
    <w:uiPriority w:val="63"/>
    <w:rsid w:val="0092783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1-nfasis1">
    <w:name w:val="Medium Grid 1 Accent 1"/>
    <w:basedOn w:val="Tablanormal"/>
    <w:uiPriority w:val="67"/>
    <w:rsid w:val="00DD5DC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DD5DC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3">
    <w:name w:val="Tabla con cuadrícula3"/>
    <w:basedOn w:val="Tablanormal"/>
    <w:next w:val="Tablaconcuadrcula"/>
    <w:uiPriority w:val="59"/>
    <w:rsid w:val="00CA1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ido1">
    <w:name w:val="contenido1"/>
    <w:basedOn w:val="Fuentedeprrafopredeter"/>
    <w:rsid w:val="008620DE"/>
    <w:rPr>
      <w:rFonts w:ascii="Arial" w:hAnsi="Arial" w:cs="Arial" w:hint="default"/>
      <w:b w:val="0"/>
      <w:bCs w:val="0"/>
      <w:color w:val="6C6C6C"/>
      <w:sz w:val="24"/>
      <w:szCs w:val="24"/>
    </w:rPr>
  </w:style>
  <w:style w:type="paragraph" w:styleId="TDC4">
    <w:name w:val="toc 4"/>
    <w:basedOn w:val="Normal"/>
    <w:next w:val="Normal"/>
    <w:autoRedefine/>
    <w:uiPriority w:val="39"/>
    <w:unhideWhenUsed/>
    <w:rsid w:val="001146D9"/>
    <w:pPr>
      <w:spacing w:after="100"/>
      <w:ind w:left="660"/>
    </w:pPr>
    <w:rPr>
      <w:rFonts w:eastAsiaTheme="minorEastAsia"/>
      <w:lang w:eastAsia="es-MX"/>
    </w:rPr>
  </w:style>
  <w:style w:type="paragraph" w:styleId="TDC5">
    <w:name w:val="toc 5"/>
    <w:basedOn w:val="Normal"/>
    <w:next w:val="Normal"/>
    <w:autoRedefine/>
    <w:uiPriority w:val="39"/>
    <w:unhideWhenUsed/>
    <w:rsid w:val="001146D9"/>
    <w:pPr>
      <w:spacing w:after="100"/>
      <w:ind w:left="880"/>
    </w:pPr>
    <w:rPr>
      <w:rFonts w:eastAsiaTheme="minorEastAsia"/>
      <w:lang w:eastAsia="es-MX"/>
    </w:rPr>
  </w:style>
  <w:style w:type="paragraph" w:styleId="TDC6">
    <w:name w:val="toc 6"/>
    <w:basedOn w:val="Normal"/>
    <w:next w:val="Normal"/>
    <w:autoRedefine/>
    <w:uiPriority w:val="39"/>
    <w:unhideWhenUsed/>
    <w:rsid w:val="001146D9"/>
    <w:pPr>
      <w:spacing w:after="100"/>
      <w:ind w:left="1100"/>
    </w:pPr>
    <w:rPr>
      <w:rFonts w:eastAsiaTheme="minorEastAsia"/>
      <w:lang w:eastAsia="es-MX"/>
    </w:rPr>
  </w:style>
  <w:style w:type="paragraph" w:styleId="TDC7">
    <w:name w:val="toc 7"/>
    <w:basedOn w:val="Normal"/>
    <w:next w:val="Normal"/>
    <w:autoRedefine/>
    <w:uiPriority w:val="39"/>
    <w:unhideWhenUsed/>
    <w:rsid w:val="001146D9"/>
    <w:pPr>
      <w:spacing w:after="100"/>
      <w:ind w:left="1320"/>
    </w:pPr>
    <w:rPr>
      <w:rFonts w:eastAsiaTheme="minorEastAsia"/>
      <w:lang w:eastAsia="es-MX"/>
    </w:rPr>
  </w:style>
  <w:style w:type="paragraph" w:styleId="TDC8">
    <w:name w:val="toc 8"/>
    <w:basedOn w:val="Normal"/>
    <w:next w:val="Normal"/>
    <w:autoRedefine/>
    <w:uiPriority w:val="39"/>
    <w:unhideWhenUsed/>
    <w:rsid w:val="001146D9"/>
    <w:pPr>
      <w:spacing w:after="100"/>
      <w:ind w:left="1540"/>
    </w:pPr>
    <w:rPr>
      <w:rFonts w:eastAsiaTheme="minorEastAsia"/>
      <w:lang w:eastAsia="es-MX"/>
    </w:rPr>
  </w:style>
  <w:style w:type="paragraph" w:styleId="TDC9">
    <w:name w:val="toc 9"/>
    <w:basedOn w:val="Normal"/>
    <w:next w:val="Normal"/>
    <w:autoRedefine/>
    <w:uiPriority w:val="39"/>
    <w:unhideWhenUsed/>
    <w:rsid w:val="001146D9"/>
    <w:pPr>
      <w:spacing w:after="100"/>
      <w:ind w:left="1760"/>
    </w:pPr>
    <w:rPr>
      <w:rFonts w:eastAsiaTheme="minorEastAsia"/>
      <w:lang w:eastAsia="es-MX"/>
    </w:rPr>
  </w:style>
  <w:style w:type="table" w:styleId="Listaclara">
    <w:name w:val="Light List"/>
    <w:basedOn w:val="Tablanormal"/>
    <w:uiPriority w:val="61"/>
    <w:rsid w:val="008A336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2387">
      <w:bodyDiv w:val="1"/>
      <w:marLeft w:val="0"/>
      <w:marRight w:val="0"/>
      <w:marTop w:val="0"/>
      <w:marBottom w:val="0"/>
      <w:divBdr>
        <w:top w:val="none" w:sz="0" w:space="0" w:color="auto"/>
        <w:left w:val="none" w:sz="0" w:space="0" w:color="auto"/>
        <w:bottom w:val="none" w:sz="0" w:space="0" w:color="auto"/>
        <w:right w:val="none" w:sz="0" w:space="0" w:color="auto"/>
      </w:divBdr>
    </w:div>
    <w:div w:id="29038671">
      <w:bodyDiv w:val="1"/>
      <w:marLeft w:val="0"/>
      <w:marRight w:val="0"/>
      <w:marTop w:val="0"/>
      <w:marBottom w:val="0"/>
      <w:divBdr>
        <w:top w:val="none" w:sz="0" w:space="0" w:color="auto"/>
        <w:left w:val="none" w:sz="0" w:space="0" w:color="auto"/>
        <w:bottom w:val="none" w:sz="0" w:space="0" w:color="auto"/>
        <w:right w:val="none" w:sz="0" w:space="0" w:color="auto"/>
      </w:divBdr>
    </w:div>
    <w:div w:id="58943230">
      <w:bodyDiv w:val="1"/>
      <w:marLeft w:val="0"/>
      <w:marRight w:val="0"/>
      <w:marTop w:val="0"/>
      <w:marBottom w:val="0"/>
      <w:divBdr>
        <w:top w:val="none" w:sz="0" w:space="0" w:color="auto"/>
        <w:left w:val="none" w:sz="0" w:space="0" w:color="auto"/>
        <w:bottom w:val="none" w:sz="0" w:space="0" w:color="auto"/>
        <w:right w:val="none" w:sz="0" w:space="0" w:color="auto"/>
      </w:divBdr>
    </w:div>
    <w:div w:id="85272908">
      <w:bodyDiv w:val="1"/>
      <w:marLeft w:val="0"/>
      <w:marRight w:val="0"/>
      <w:marTop w:val="0"/>
      <w:marBottom w:val="0"/>
      <w:divBdr>
        <w:top w:val="none" w:sz="0" w:space="0" w:color="auto"/>
        <w:left w:val="none" w:sz="0" w:space="0" w:color="auto"/>
        <w:bottom w:val="none" w:sz="0" w:space="0" w:color="auto"/>
        <w:right w:val="none" w:sz="0" w:space="0" w:color="auto"/>
      </w:divBdr>
      <w:divsChild>
        <w:div w:id="1249382628">
          <w:marLeft w:val="0"/>
          <w:marRight w:val="0"/>
          <w:marTop w:val="86"/>
          <w:marBottom w:val="0"/>
          <w:divBdr>
            <w:top w:val="none" w:sz="0" w:space="0" w:color="auto"/>
            <w:left w:val="none" w:sz="0" w:space="0" w:color="auto"/>
            <w:bottom w:val="none" w:sz="0" w:space="0" w:color="auto"/>
            <w:right w:val="none" w:sz="0" w:space="0" w:color="auto"/>
          </w:divBdr>
        </w:div>
      </w:divsChild>
    </w:div>
    <w:div w:id="207650441">
      <w:bodyDiv w:val="1"/>
      <w:marLeft w:val="0"/>
      <w:marRight w:val="0"/>
      <w:marTop w:val="0"/>
      <w:marBottom w:val="0"/>
      <w:divBdr>
        <w:top w:val="none" w:sz="0" w:space="0" w:color="auto"/>
        <w:left w:val="none" w:sz="0" w:space="0" w:color="auto"/>
        <w:bottom w:val="none" w:sz="0" w:space="0" w:color="auto"/>
        <w:right w:val="none" w:sz="0" w:space="0" w:color="auto"/>
      </w:divBdr>
    </w:div>
    <w:div w:id="256407246">
      <w:bodyDiv w:val="1"/>
      <w:marLeft w:val="0"/>
      <w:marRight w:val="0"/>
      <w:marTop w:val="0"/>
      <w:marBottom w:val="0"/>
      <w:divBdr>
        <w:top w:val="none" w:sz="0" w:space="0" w:color="auto"/>
        <w:left w:val="none" w:sz="0" w:space="0" w:color="auto"/>
        <w:bottom w:val="none" w:sz="0" w:space="0" w:color="auto"/>
        <w:right w:val="none" w:sz="0" w:space="0" w:color="auto"/>
      </w:divBdr>
    </w:div>
    <w:div w:id="282032520">
      <w:bodyDiv w:val="1"/>
      <w:marLeft w:val="0"/>
      <w:marRight w:val="0"/>
      <w:marTop w:val="0"/>
      <w:marBottom w:val="0"/>
      <w:divBdr>
        <w:top w:val="none" w:sz="0" w:space="0" w:color="auto"/>
        <w:left w:val="none" w:sz="0" w:space="0" w:color="auto"/>
        <w:bottom w:val="none" w:sz="0" w:space="0" w:color="auto"/>
        <w:right w:val="none" w:sz="0" w:space="0" w:color="auto"/>
      </w:divBdr>
      <w:divsChild>
        <w:div w:id="1322930532">
          <w:marLeft w:val="0"/>
          <w:marRight w:val="0"/>
          <w:marTop w:val="0"/>
          <w:marBottom w:val="67"/>
          <w:divBdr>
            <w:top w:val="none" w:sz="0" w:space="0" w:color="auto"/>
            <w:left w:val="none" w:sz="0" w:space="0" w:color="auto"/>
            <w:bottom w:val="none" w:sz="0" w:space="0" w:color="auto"/>
            <w:right w:val="none" w:sz="0" w:space="0" w:color="auto"/>
          </w:divBdr>
        </w:div>
        <w:div w:id="2136288473">
          <w:marLeft w:val="0"/>
          <w:marRight w:val="0"/>
          <w:marTop w:val="0"/>
          <w:marBottom w:val="67"/>
          <w:divBdr>
            <w:top w:val="none" w:sz="0" w:space="0" w:color="auto"/>
            <w:left w:val="none" w:sz="0" w:space="0" w:color="auto"/>
            <w:bottom w:val="none" w:sz="0" w:space="0" w:color="auto"/>
            <w:right w:val="none" w:sz="0" w:space="0" w:color="auto"/>
          </w:divBdr>
        </w:div>
      </w:divsChild>
    </w:div>
    <w:div w:id="415060766">
      <w:bodyDiv w:val="1"/>
      <w:marLeft w:val="0"/>
      <w:marRight w:val="0"/>
      <w:marTop w:val="0"/>
      <w:marBottom w:val="0"/>
      <w:divBdr>
        <w:top w:val="none" w:sz="0" w:space="0" w:color="auto"/>
        <w:left w:val="none" w:sz="0" w:space="0" w:color="auto"/>
        <w:bottom w:val="none" w:sz="0" w:space="0" w:color="auto"/>
        <w:right w:val="none" w:sz="0" w:space="0" w:color="auto"/>
      </w:divBdr>
    </w:div>
    <w:div w:id="417873286">
      <w:bodyDiv w:val="1"/>
      <w:marLeft w:val="0"/>
      <w:marRight w:val="0"/>
      <w:marTop w:val="0"/>
      <w:marBottom w:val="0"/>
      <w:divBdr>
        <w:top w:val="none" w:sz="0" w:space="0" w:color="auto"/>
        <w:left w:val="none" w:sz="0" w:space="0" w:color="auto"/>
        <w:bottom w:val="none" w:sz="0" w:space="0" w:color="auto"/>
        <w:right w:val="none" w:sz="0" w:space="0" w:color="auto"/>
      </w:divBdr>
    </w:div>
    <w:div w:id="465584040">
      <w:bodyDiv w:val="1"/>
      <w:marLeft w:val="0"/>
      <w:marRight w:val="0"/>
      <w:marTop w:val="0"/>
      <w:marBottom w:val="0"/>
      <w:divBdr>
        <w:top w:val="none" w:sz="0" w:space="0" w:color="auto"/>
        <w:left w:val="none" w:sz="0" w:space="0" w:color="auto"/>
        <w:bottom w:val="none" w:sz="0" w:space="0" w:color="auto"/>
        <w:right w:val="none" w:sz="0" w:space="0" w:color="auto"/>
      </w:divBdr>
    </w:div>
    <w:div w:id="467014557">
      <w:bodyDiv w:val="1"/>
      <w:marLeft w:val="0"/>
      <w:marRight w:val="0"/>
      <w:marTop w:val="0"/>
      <w:marBottom w:val="0"/>
      <w:divBdr>
        <w:top w:val="none" w:sz="0" w:space="0" w:color="auto"/>
        <w:left w:val="none" w:sz="0" w:space="0" w:color="auto"/>
        <w:bottom w:val="none" w:sz="0" w:space="0" w:color="auto"/>
        <w:right w:val="none" w:sz="0" w:space="0" w:color="auto"/>
      </w:divBdr>
    </w:div>
    <w:div w:id="47745742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
    <w:div w:id="580874977">
      <w:bodyDiv w:val="1"/>
      <w:marLeft w:val="0"/>
      <w:marRight w:val="0"/>
      <w:marTop w:val="0"/>
      <w:marBottom w:val="0"/>
      <w:divBdr>
        <w:top w:val="none" w:sz="0" w:space="0" w:color="auto"/>
        <w:left w:val="none" w:sz="0" w:space="0" w:color="auto"/>
        <w:bottom w:val="none" w:sz="0" w:space="0" w:color="auto"/>
        <w:right w:val="none" w:sz="0" w:space="0" w:color="auto"/>
      </w:divBdr>
    </w:div>
    <w:div w:id="582960361">
      <w:bodyDiv w:val="1"/>
      <w:marLeft w:val="0"/>
      <w:marRight w:val="0"/>
      <w:marTop w:val="0"/>
      <w:marBottom w:val="0"/>
      <w:divBdr>
        <w:top w:val="none" w:sz="0" w:space="0" w:color="auto"/>
        <w:left w:val="none" w:sz="0" w:space="0" w:color="auto"/>
        <w:bottom w:val="none" w:sz="0" w:space="0" w:color="auto"/>
        <w:right w:val="none" w:sz="0" w:space="0" w:color="auto"/>
      </w:divBdr>
    </w:div>
    <w:div w:id="625309308">
      <w:bodyDiv w:val="1"/>
      <w:marLeft w:val="0"/>
      <w:marRight w:val="0"/>
      <w:marTop w:val="0"/>
      <w:marBottom w:val="0"/>
      <w:divBdr>
        <w:top w:val="none" w:sz="0" w:space="0" w:color="auto"/>
        <w:left w:val="none" w:sz="0" w:space="0" w:color="auto"/>
        <w:bottom w:val="none" w:sz="0" w:space="0" w:color="auto"/>
        <w:right w:val="none" w:sz="0" w:space="0" w:color="auto"/>
      </w:divBdr>
    </w:div>
    <w:div w:id="636184427">
      <w:bodyDiv w:val="1"/>
      <w:marLeft w:val="0"/>
      <w:marRight w:val="0"/>
      <w:marTop w:val="0"/>
      <w:marBottom w:val="0"/>
      <w:divBdr>
        <w:top w:val="none" w:sz="0" w:space="0" w:color="auto"/>
        <w:left w:val="none" w:sz="0" w:space="0" w:color="auto"/>
        <w:bottom w:val="none" w:sz="0" w:space="0" w:color="auto"/>
        <w:right w:val="none" w:sz="0" w:space="0" w:color="auto"/>
      </w:divBdr>
    </w:div>
    <w:div w:id="648948638">
      <w:bodyDiv w:val="1"/>
      <w:marLeft w:val="0"/>
      <w:marRight w:val="0"/>
      <w:marTop w:val="0"/>
      <w:marBottom w:val="0"/>
      <w:divBdr>
        <w:top w:val="none" w:sz="0" w:space="0" w:color="auto"/>
        <w:left w:val="none" w:sz="0" w:space="0" w:color="auto"/>
        <w:bottom w:val="none" w:sz="0" w:space="0" w:color="auto"/>
        <w:right w:val="none" w:sz="0" w:space="0" w:color="auto"/>
      </w:divBdr>
    </w:div>
    <w:div w:id="801657147">
      <w:bodyDiv w:val="1"/>
      <w:marLeft w:val="0"/>
      <w:marRight w:val="0"/>
      <w:marTop w:val="0"/>
      <w:marBottom w:val="0"/>
      <w:divBdr>
        <w:top w:val="none" w:sz="0" w:space="0" w:color="auto"/>
        <w:left w:val="none" w:sz="0" w:space="0" w:color="auto"/>
        <w:bottom w:val="none" w:sz="0" w:space="0" w:color="auto"/>
        <w:right w:val="none" w:sz="0" w:space="0" w:color="auto"/>
      </w:divBdr>
    </w:div>
    <w:div w:id="831801650">
      <w:bodyDiv w:val="1"/>
      <w:marLeft w:val="0"/>
      <w:marRight w:val="0"/>
      <w:marTop w:val="0"/>
      <w:marBottom w:val="0"/>
      <w:divBdr>
        <w:top w:val="none" w:sz="0" w:space="0" w:color="auto"/>
        <w:left w:val="none" w:sz="0" w:space="0" w:color="auto"/>
        <w:bottom w:val="none" w:sz="0" w:space="0" w:color="auto"/>
        <w:right w:val="none" w:sz="0" w:space="0" w:color="auto"/>
      </w:divBdr>
    </w:div>
    <w:div w:id="945892439">
      <w:bodyDiv w:val="1"/>
      <w:marLeft w:val="0"/>
      <w:marRight w:val="0"/>
      <w:marTop w:val="0"/>
      <w:marBottom w:val="0"/>
      <w:divBdr>
        <w:top w:val="none" w:sz="0" w:space="0" w:color="auto"/>
        <w:left w:val="none" w:sz="0" w:space="0" w:color="auto"/>
        <w:bottom w:val="none" w:sz="0" w:space="0" w:color="auto"/>
        <w:right w:val="none" w:sz="0" w:space="0" w:color="auto"/>
      </w:divBdr>
    </w:div>
    <w:div w:id="949120061">
      <w:bodyDiv w:val="1"/>
      <w:marLeft w:val="0"/>
      <w:marRight w:val="0"/>
      <w:marTop w:val="0"/>
      <w:marBottom w:val="0"/>
      <w:divBdr>
        <w:top w:val="none" w:sz="0" w:space="0" w:color="auto"/>
        <w:left w:val="none" w:sz="0" w:space="0" w:color="auto"/>
        <w:bottom w:val="none" w:sz="0" w:space="0" w:color="auto"/>
        <w:right w:val="none" w:sz="0" w:space="0" w:color="auto"/>
      </w:divBdr>
    </w:div>
    <w:div w:id="1084258501">
      <w:bodyDiv w:val="1"/>
      <w:marLeft w:val="0"/>
      <w:marRight w:val="0"/>
      <w:marTop w:val="0"/>
      <w:marBottom w:val="0"/>
      <w:divBdr>
        <w:top w:val="none" w:sz="0" w:space="0" w:color="auto"/>
        <w:left w:val="none" w:sz="0" w:space="0" w:color="auto"/>
        <w:bottom w:val="none" w:sz="0" w:space="0" w:color="auto"/>
        <w:right w:val="none" w:sz="0" w:space="0" w:color="auto"/>
      </w:divBdr>
    </w:div>
    <w:div w:id="1193376443">
      <w:bodyDiv w:val="1"/>
      <w:marLeft w:val="0"/>
      <w:marRight w:val="0"/>
      <w:marTop w:val="0"/>
      <w:marBottom w:val="0"/>
      <w:divBdr>
        <w:top w:val="none" w:sz="0" w:space="0" w:color="auto"/>
        <w:left w:val="none" w:sz="0" w:space="0" w:color="auto"/>
        <w:bottom w:val="none" w:sz="0" w:space="0" w:color="auto"/>
        <w:right w:val="none" w:sz="0" w:space="0" w:color="auto"/>
      </w:divBdr>
    </w:div>
    <w:div w:id="1197817613">
      <w:bodyDiv w:val="1"/>
      <w:marLeft w:val="0"/>
      <w:marRight w:val="0"/>
      <w:marTop w:val="0"/>
      <w:marBottom w:val="0"/>
      <w:divBdr>
        <w:top w:val="none" w:sz="0" w:space="0" w:color="auto"/>
        <w:left w:val="none" w:sz="0" w:space="0" w:color="auto"/>
        <w:bottom w:val="none" w:sz="0" w:space="0" w:color="auto"/>
        <w:right w:val="none" w:sz="0" w:space="0" w:color="auto"/>
      </w:divBdr>
    </w:div>
    <w:div w:id="1230846674">
      <w:bodyDiv w:val="1"/>
      <w:marLeft w:val="0"/>
      <w:marRight w:val="0"/>
      <w:marTop w:val="0"/>
      <w:marBottom w:val="0"/>
      <w:divBdr>
        <w:top w:val="none" w:sz="0" w:space="0" w:color="auto"/>
        <w:left w:val="none" w:sz="0" w:space="0" w:color="auto"/>
        <w:bottom w:val="none" w:sz="0" w:space="0" w:color="auto"/>
        <w:right w:val="none" w:sz="0" w:space="0" w:color="auto"/>
      </w:divBdr>
    </w:div>
    <w:div w:id="1234463520">
      <w:bodyDiv w:val="1"/>
      <w:marLeft w:val="0"/>
      <w:marRight w:val="0"/>
      <w:marTop w:val="0"/>
      <w:marBottom w:val="0"/>
      <w:divBdr>
        <w:top w:val="none" w:sz="0" w:space="0" w:color="auto"/>
        <w:left w:val="none" w:sz="0" w:space="0" w:color="auto"/>
        <w:bottom w:val="none" w:sz="0" w:space="0" w:color="auto"/>
        <w:right w:val="none" w:sz="0" w:space="0" w:color="auto"/>
      </w:divBdr>
    </w:div>
    <w:div w:id="1290672033">
      <w:bodyDiv w:val="1"/>
      <w:marLeft w:val="0"/>
      <w:marRight w:val="0"/>
      <w:marTop w:val="0"/>
      <w:marBottom w:val="0"/>
      <w:divBdr>
        <w:top w:val="none" w:sz="0" w:space="0" w:color="auto"/>
        <w:left w:val="none" w:sz="0" w:space="0" w:color="auto"/>
        <w:bottom w:val="none" w:sz="0" w:space="0" w:color="auto"/>
        <w:right w:val="none" w:sz="0" w:space="0" w:color="auto"/>
      </w:divBdr>
    </w:div>
    <w:div w:id="1360817903">
      <w:bodyDiv w:val="1"/>
      <w:marLeft w:val="0"/>
      <w:marRight w:val="0"/>
      <w:marTop w:val="0"/>
      <w:marBottom w:val="0"/>
      <w:divBdr>
        <w:top w:val="none" w:sz="0" w:space="0" w:color="auto"/>
        <w:left w:val="none" w:sz="0" w:space="0" w:color="auto"/>
        <w:bottom w:val="none" w:sz="0" w:space="0" w:color="auto"/>
        <w:right w:val="none" w:sz="0" w:space="0" w:color="auto"/>
      </w:divBdr>
    </w:div>
    <w:div w:id="1376350921">
      <w:bodyDiv w:val="1"/>
      <w:marLeft w:val="0"/>
      <w:marRight w:val="0"/>
      <w:marTop w:val="0"/>
      <w:marBottom w:val="0"/>
      <w:divBdr>
        <w:top w:val="none" w:sz="0" w:space="0" w:color="auto"/>
        <w:left w:val="none" w:sz="0" w:space="0" w:color="auto"/>
        <w:bottom w:val="none" w:sz="0" w:space="0" w:color="auto"/>
        <w:right w:val="none" w:sz="0" w:space="0" w:color="auto"/>
      </w:divBdr>
    </w:div>
    <w:div w:id="1413119018">
      <w:bodyDiv w:val="1"/>
      <w:marLeft w:val="0"/>
      <w:marRight w:val="0"/>
      <w:marTop w:val="0"/>
      <w:marBottom w:val="0"/>
      <w:divBdr>
        <w:top w:val="none" w:sz="0" w:space="0" w:color="auto"/>
        <w:left w:val="none" w:sz="0" w:space="0" w:color="auto"/>
        <w:bottom w:val="none" w:sz="0" w:space="0" w:color="auto"/>
        <w:right w:val="none" w:sz="0" w:space="0" w:color="auto"/>
      </w:divBdr>
    </w:div>
    <w:div w:id="1488664216">
      <w:bodyDiv w:val="1"/>
      <w:marLeft w:val="0"/>
      <w:marRight w:val="0"/>
      <w:marTop w:val="0"/>
      <w:marBottom w:val="0"/>
      <w:divBdr>
        <w:top w:val="none" w:sz="0" w:space="0" w:color="auto"/>
        <w:left w:val="none" w:sz="0" w:space="0" w:color="auto"/>
        <w:bottom w:val="none" w:sz="0" w:space="0" w:color="auto"/>
        <w:right w:val="none" w:sz="0" w:space="0" w:color="auto"/>
      </w:divBdr>
    </w:div>
    <w:div w:id="1614902109">
      <w:bodyDiv w:val="1"/>
      <w:marLeft w:val="0"/>
      <w:marRight w:val="0"/>
      <w:marTop w:val="0"/>
      <w:marBottom w:val="0"/>
      <w:divBdr>
        <w:top w:val="none" w:sz="0" w:space="0" w:color="auto"/>
        <w:left w:val="none" w:sz="0" w:space="0" w:color="auto"/>
        <w:bottom w:val="none" w:sz="0" w:space="0" w:color="auto"/>
        <w:right w:val="none" w:sz="0" w:space="0" w:color="auto"/>
      </w:divBdr>
    </w:div>
    <w:div w:id="1652831112">
      <w:bodyDiv w:val="1"/>
      <w:marLeft w:val="0"/>
      <w:marRight w:val="0"/>
      <w:marTop w:val="0"/>
      <w:marBottom w:val="0"/>
      <w:divBdr>
        <w:top w:val="none" w:sz="0" w:space="0" w:color="auto"/>
        <w:left w:val="none" w:sz="0" w:space="0" w:color="auto"/>
        <w:bottom w:val="none" w:sz="0" w:space="0" w:color="auto"/>
        <w:right w:val="none" w:sz="0" w:space="0" w:color="auto"/>
      </w:divBdr>
    </w:div>
    <w:div w:id="1867323961">
      <w:bodyDiv w:val="1"/>
      <w:marLeft w:val="0"/>
      <w:marRight w:val="0"/>
      <w:marTop w:val="0"/>
      <w:marBottom w:val="0"/>
      <w:divBdr>
        <w:top w:val="none" w:sz="0" w:space="0" w:color="auto"/>
        <w:left w:val="none" w:sz="0" w:space="0" w:color="auto"/>
        <w:bottom w:val="none" w:sz="0" w:space="0" w:color="auto"/>
        <w:right w:val="none" w:sz="0" w:space="0" w:color="auto"/>
      </w:divBdr>
    </w:div>
    <w:div w:id="1873767281">
      <w:bodyDiv w:val="1"/>
      <w:marLeft w:val="0"/>
      <w:marRight w:val="0"/>
      <w:marTop w:val="0"/>
      <w:marBottom w:val="0"/>
      <w:divBdr>
        <w:top w:val="none" w:sz="0" w:space="0" w:color="auto"/>
        <w:left w:val="none" w:sz="0" w:space="0" w:color="auto"/>
        <w:bottom w:val="none" w:sz="0" w:space="0" w:color="auto"/>
        <w:right w:val="none" w:sz="0" w:space="0" w:color="auto"/>
      </w:divBdr>
    </w:div>
    <w:div w:id="1875193410">
      <w:bodyDiv w:val="1"/>
      <w:marLeft w:val="0"/>
      <w:marRight w:val="0"/>
      <w:marTop w:val="0"/>
      <w:marBottom w:val="0"/>
      <w:divBdr>
        <w:top w:val="none" w:sz="0" w:space="0" w:color="auto"/>
        <w:left w:val="none" w:sz="0" w:space="0" w:color="auto"/>
        <w:bottom w:val="none" w:sz="0" w:space="0" w:color="auto"/>
        <w:right w:val="none" w:sz="0" w:space="0" w:color="auto"/>
      </w:divBdr>
    </w:div>
    <w:div w:id="1990862836">
      <w:bodyDiv w:val="1"/>
      <w:marLeft w:val="0"/>
      <w:marRight w:val="0"/>
      <w:marTop w:val="0"/>
      <w:marBottom w:val="0"/>
      <w:divBdr>
        <w:top w:val="none" w:sz="0" w:space="0" w:color="auto"/>
        <w:left w:val="none" w:sz="0" w:space="0" w:color="auto"/>
        <w:bottom w:val="none" w:sz="0" w:space="0" w:color="auto"/>
        <w:right w:val="none" w:sz="0" w:space="0" w:color="auto"/>
      </w:divBdr>
    </w:div>
    <w:div w:id="2038500863">
      <w:bodyDiv w:val="1"/>
      <w:marLeft w:val="0"/>
      <w:marRight w:val="0"/>
      <w:marTop w:val="0"/>
      <w:marBottom w:val="0"/>
      <w:divBdr>
        <w:top w:val="none" w:sz="0" w:space="0" w:color="auto"/>
        <w:left w:val="none" w:sz="0" w:space="0" w:color="auto"/>
        <w:bottom w:val="none" w:sz="0" w:space="0" w:color="auto"/>
        <w:right w:val="none" w:sz="0" w:space="0" w:color="auto"/>
      </w:divBdr>
      <w:divsChild>
        <w:div w:id="1758625067">
          <w:marLeft w:val="0"/>
          <w:marRight w:val="0"/>
          <w:marTop w:val="86"/>
          <w:marBottom w:val="0"/>
          <w:divBdr>
            <w:top w:val="none" w:sz="0" w:space="0" w:color="auto"/>
            <w:left w:val="none" w:sz="0" w:space="0" w:color="auto"/>
            <w:bottom w:val="none" w:sz="0" w:space="0" w:color="auto"/>
            <w:right w:val="none" w:sz="0" w:space="0" w:color="auto"/>
          </w:divBdr>
        </w:div>
      </w:divsChild>
    </w:div>
    <w:div w:id="2114276200">
      <w:bodyDiv w:val="1"/>
      <w:marLeft w:val="0"/>
      <w:marRight w:val="0"/>
      <w:marTop w:val="0"/>
      <w:marBottom w:val="0"/>
      <w:divBdr>
        <w:top w:val="none" w:sz="0" w:space="0" w:color="auto"/>
        <w:left w:val="none" w:sz="0" w:space="0" w:color="auto"/>
        <w:bottom w:val="none" w:sz="0" w:space="0" w:color="auto"/>
        <w:right w:val="none" w:sz="0" w:space="0" w:color="auto"/>
      </w:divBdr>
      <w:divsChild>
        <w:div w:id="195580690">
          <w:marLeft w:val="0"/>
          <w:marRight w:val="0"/>
          <w:marTop w:val="86"/>
          <w:marBottom w:val="0"/>
          <w:divBdr>
            <w:top w:val="none" w:sz="0" w:space="0" w:color="auto"/>
            <w:left w:val="none" w:sz="0" w:space="0" w:color="auto"/>
            <w:bottom w:val="none" w:sz="0" w:space="0" w:color="auto"/>
            <w:right w:val="none" w:sz="0" w:space="0" w:color="auto"/>
          </w:divBdr>
        </w:div>
      </w:divsChild>
    </w:div>
    <w:div w:id="2139256328">
      <w:bodyDiv w:val="1"/>
      <w:marLeft w:val="0"/>
      <w:marRight w:val="0"/>
      <w:marTop w:val="0"/>
      <w:marBottom w:val="0"/>
      <w:divBdr>
        <w:top w:val="none" w:sz="0" w:space="0" w:color="auto"/>
        <w:left w:val="none" w:sz="0" w:space="0" w:color="auto"/>
        <w:bottom w:val="none" w:sz="0" w:space="0" w:color="auto"/>
        <w:right w:val="none" w:sz="0" w:space="0" w:color="auto"/>
      </w:divBdr>
      <w:divsChild>
        <w:div w:id="449671763">
          <w:marLeft w:val="0"/>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header" Target="header2.xml"/><Relationship Id="rId7" Type="http://schemas.openxmlformats.org/officeDocument/2006/relationships/webSettings" Target="webSettings.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footer" Target="footer3.xml"/><Relationship Id="rId5" Type="http://schemas.microsoft.com/office/2007/relationships/stylesWithEffects" Target="stylesWithEffects.xml"/><Relationship Id="rId61" Type="http://schemas.openxmlformats.org/officeDocument/2006/relationships/image" Target="media/image51.pn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ntTable" Target="fontTable.xml"/><Relationship Id="rId3" Type="http://schemas.openxmlformats.org/officeDocument/2006/relationships/numbering" Target="numbering.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_rels/footer1.xml.rels><?xml version="1.0" encoding="UTF-8" standalone="yes"?>
<Relationships xmlns="http://schemas.openxmlformats.org/package/2006/relationships"><Relationship Id="rId1" Type="http://schemas.openxmlformats.org/officeDocument/2006/relationships/image" Target="media/image67.jpeg"/></Relationships>
</file>

<file path=word/_rels/footer2.xml.rels><?xml version="1.0" encoding="UTF-8" standalone="yes"?>
<Relationships xmlns="http://schemas.openxmlformats.org/package/2006/relationships"><Relationship Id="rId1" Type="http://schemas.openxmlformats.org/officeDocument/2006/relationships/image" Target="media/image68.jpeg"/></Relationships>
</file>

<file path=word/_rels/footer3.xml.rels><?xml version="1.0" encoding="UTF-8" standalone="yes"?>
<Relationships xmlns="http://schemas.openxmlformats.org/package/2006/relationships"><Relationship Id="rId1" Type="http://schemas.openxmlformats.org/officeDocument/2006/relationships/image" Target="media/image69.jpeg"/></Relationships>
</file>

<file path=word/_rels/header1.xml.rels><?xml version="1.0" encoding="UTF-8" standalone="yes"?>
<Relationships xmlns="http://schemas.openxmlformats.org/package/2006/relationships"><Relationship Id="rId1" Type="http://schemas.openxmlformats.org/officeDocument/2006/relationships/image" Target="media/image65.jpeg"/></Relationships>
</file>

<file path=word/_rels/header2.xml.rels><?xml version="1.0" encoding="UTF-8" standalone="yes"?>
<Relationships xmlns="http://schemas.openxmlformats.org/package/2006/relationships"><Relationship Id="rId1" Type="http://schemas.openxmlformats.org/officeDocument/2006/relationships/image" Target="media/image6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Educación superior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ANU12</b:Tag>
    <b:SourceType>Book</b:SourceType>
    <b:Guid>{6235AC72-9894-42E6-A14B-A34988018200}</b:Guid>
    <b:Title>Inclusión con responsabilidad social. Elementos de diagnóstico y propuestas para una nueva generación de políticas de educación superior</b:Title>
    <b:Year>2012</b:Year>
    <b:Author>
      <b:Author>
        <b:Corporate>ANUIES</b:Corporate>
      </b:Author>
    </b:Author>
    <b:City>México, D.F.</b:City>
    <b:Publisher>ANUIES</b:Publisher>
    <b:RefOrder>11</b:RefOrder>
  </b:Source>
  <b:Source>
    <b:Tag>ANU06</b:Tag>
    <b:SourceType>Book</b:SourceType>
    <b:Guid>{787147B9-8659-4F16-8908-F0230545206C}</b:Guid>
    <b:Author>
      <b:Author>
        <b:Corporate>ANUIES</b:Corporate>
      </b:Author>
    </b:Author>
    <b:Title>Consolidación y avance de la educación superior en México. Elementos de diagnóstico y propuestas</b:Title>
    <b:Year>2006</b:Year>
    <b:City>México, D.F.</b:City>
    <b:Publisher>ANUIES</b:Publisher>
    <b:RefOrder>14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B51D75-804F-4B91-8682-8F67F1622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159</Pages>
  <Words>27544</Words>
  <Characters>151493</Characters>
  <Application>Microsoft Office Word</Application>
  <DocSecurity>0</DocSecurity>
  <Lines>1262</Lines>
  <Paragraphs>357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178680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Reporte fase cuantitativa</dc:subject>
  <dc:creator>Victoria Lorenzana Sanchez</dc:creator>
  <cp:lastModifiedBy>Alejandra Barahona</cp:lastModifiedBy>
  <cp:revision>20</cp:revision>
  <dcterms:created xsi:type="dcterms:W3CDTF">2015-09-02T13:19:00Z</dcterms:created>
  <dcterms:modified xsi:type="dcterms:W3CDTF">2015-09-30T16:41:00Z</dcterms:modified>
</cp:coreProperties>
</file>